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1805B7" w14:textId="77796F54" w:rsidR="00B16788" w:rsidRPr="0009382E" w:rsidRDefault="004E7CDC" w:rsidP="004E7CDC">
      <w:pPr>
        <w:tabs>
          <w:tab w:val="left" w:pos="962"/>
        </w:tabs>
        <w:rPr>
          <w:lang w:val="en-US"/>
        </w:rPr>
      </w:pPr>
      <w:r w:rsidRPr="0009382E">
        <w:rPr>
          <w:lang w:val="en-US"/>
        </w:rPr>
        <w:tab/>
      </w:r>
    </w:p>
    <w:tbl>
      <w:tblPr>
        <w:tblW w:w="0" w:type="auto"/>
        <w:tblInd w:w="3005" w:type="dxa"/>
        <w:tblLayout w:type="fixed"/>
        <w:tblLook w:val="04A0" w:firstRow="1" w:lastRow="0" w:firstColumn="1" w:lastColumn="0" w:noHBand="0" w:noVBand="1"/>
      </w:tblPr>
      <w:tblGrid>
        <w:gridCol w:w="2949"/>
        <w:gridCol w:w="3927"/>
      </w:tblGrid>
      <w:tr w:rsidR="00193D4C" w:rsidRPr="0009382E" w14:paraId="005D5780" w14:textId="77777777" w:rsidTr="00D06F7C">
        <w:trPr>
          <w:trHeight w:val="6548"/>
        </w:trPr>
        <w:tc>
          <w:tcPr>
            <w:tcW w:w="6876" w:type="dxa"/>
            <w:gridSpan w:val="2"/>
            <w:vAlign w:val="bottom"/>
          </w:tcPr>
          <w:p w14:paraId="29A0294E" w14:textId="3DC45CEF" w:rsidR="00193D4C" w:rsidRPr="0009382E" w:rsidRDefault="008E4B9E" w:rsidP="004E0AC8">
            <w:pPr>
              <w:pStyle w:val="MainDocumentTitle"/>
              <w:rPr>
                <w:sz w:val="44"/>
                <w:lang w:val="en-US"/>
              </w:rPr>
            </w:pPr>
            <w:r w:rsidRPr="0009382E">
              <w:rPr>
                <w:noProof/>
                <w:lang w:val="en-US"/>
              </w:rPr>
              <w:drawing>
                <wp:anchor distT="0" distB="0" distL="114300" distR="114300" simplePos="0" relativeHeight="251658242" behindDoc="0" locked="0" layoutInCell="1" allowOverlap="1" wp14:anchorId="0B06167A" wp14:editId="762F7C06">
                  <wp:simplePos x="0" y="0"/>
                  <wp:positionH relativeFrom="column">
                    <wp:posOffset>1293495</wp:posOffset>
                  </wp:positionH>
                  <wp:positionV relativeFrom="paragraph">
                    <wp:posOffset>-1247140</wp:posOffset>
                  </wp:positionV>
                  <wp:extent cx="2164080" cy="658495"/>
                  <wp:effectExtent l="0" t="0" r="7620" b="8255"/>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164080" cy="658495"/>
                          </a:xfrm>
                          <a:prstGeom prst="rect">
                            <a:avLst/>
                          </a:prstGeom>
                        </pic:spPr>
                      </pic:pic>
                    </a:graphicData>
                  </a:graphic>
                  <wp14:sizeRelH relativeFrom="page">
                    <wp14:pctWidth>0</wp14:pctWidth>
                  </wp14:sizeRelH>
                  <wp14:sizeRelV relativeFrom="page">
                    <wp14:pctHeight>0</wp14:pctHeight>
                  </wp14:sizeRelV>
                </wp:anchor>
              </w:drawing>
            </w:r>
            <w:r w:rsidRPr="0009382E">
              <w:rPr>
                <w:noProof/>
                <w:lang w:val="en-US"/>
              </w:rPr>
              <mc:AlternateContent>
                <mc:Choice Requires="wps">
                  <w:drawing>
                    <wp:anchor distT="0" distB="0" distL="114300" distR="114300" simplePos="0" relativeHeight="251658241" behindDoc="0" locked="0" layoutInCell="1" allowOverlap="1" wp14:anchorId="20ADC206" wp14:editId="44F916CD">
                      <wp:simplePos x="0" y="0"/>
                      <wp:positionH relativeFrom="column">
                        <wp:posOffset>0</wp:posOffset>
                      </wp:positionH>
                      <wp:positionV relativeFrom="paragraph">
                        <wp:posOffset>-2537460</wp:posOffset>
                      </wp:positionV>
                      <wp:extent cx="4269600" cy="1058400"/>
                      <wp:effectExtent l="0" t="0" r="0" b="8890"/>
                      <wp:wrapNone/>
                      <wp:docPr id="7" name="Zone de texte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69600" cy="1058400"/>
                              </a:xfrm>
                              <a:prstGeom prst="rect">
                                <a:avLst/>
                              </a:prstGeom>
                              <a:solidFill>
                                <a:srgbClr val="ED2939"/>
                              </a:solidFill>
                              <a:ln w="3175">
                                <a:noFill/>
                              </a:ln>
                            </wps:spPr>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v:shapetype id="_x0000_t202" coordsize="21600,21600" o:spt="202" path="m,l,21600r21600,l21600,xe" w14:anchorId="2D5A13AE">
                      <v:stroke joinstyle="miter"/>
                      <v:path gradientshapeok="t" o:connecttype="rect"/>
                    </v:shapetype>
                    <v:shape id="Text Box 7" style="position:absolute;margin-left:0;margin-top:-199.8pt;width:336.2pt;height:83.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ed2939" stroked="f" strokeweight=".2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">
                      <v:textbox inset="0,0,0,0"/>
                    </v:shape>
                  </w:pict>
                </mc:Fallback>
              </mc:AlternateContent>
            </w:r>
            <w:r w:rsidR="00EF6CAE" w:rsidRPr="0009382E">
              <w:rPr>
                <w:noProof/>
                <w:lang w:val="en-US"/>
              </w:rPr>
              <mc:AlternateContent>
                <mc:Choice Requires="wps">
                  <w:drawing>
                    <wp:anchor distT="0" distB="0" distL="114300" distR="114300" simplePos="0" relativeHeight="251658240" behindDoc="0" locked="0" layoutInCell="1" allowOverlap="1" wp14:anchorId="22ECA046" wp14:editId="6ACD6330">
                      <wp:simplePos x="0" y="0"/>
                      <wp:positionH relativeFrom="column">
                        <wp:posOffset>0</wp:posOffset>
                      </wp:positionH>
                      <wp:positionV relativeFrom="paragraph">
                        <wp:posOffset>-393065</wp:posOffset>
                      </wp:positionV>
                      <wp:extent cx="4269600" cy="1058400"/>
                      <wp:effectExtent l="0" t="0" r="0" b="8890"/>
                      <wp:wrapNone/>
                      <wp:docPr id="5" name="Zone de text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69600" cy="1058400"/>
                              </a:xfrm>
                              <a:prstGeom prst="rect">
                                <a:avLst/>
                              </a:prstGeom>
                              <a:solidFill>
                                <a:srgbClr val="00A1DE"/>
                              </a:solidFill>
                              <a:ln w="3175">
                                <a:noFill/>
                              </a:ln>
                            </wps:spPr>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v:shape id="Text Box 5" style="position:absolute;margin-left:0;margin-top:-30.95pt;width:336.2pt;height:83.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00a1de" stroked="f" strokeweight=".2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" w14:anchorId="0D7267A3">
                      <v:textbox inset="0,0,0,0"/>
                    </v:shape>
                  </w:pict>
                </mc:Fallback>
              </mc:AlternateContent>
            </w:r>
          </w:p>
        </w:tc>
      </w:tr>
      <w:tr w:rsidR="00193D4C" w:rsidRPr="0009382E" w14:paraId="4EED5AC2" w14:textId="77777777" w:rsidTr="00CB6FC5">
        <w:trPr>
          <w:trHeight w:val="2404"/>
        </w:trPr>
        <w:sdt>
          <w:sdtPr>
            <w:rPr>
              <w:lang w:val="en-US"/>
            </w:rPr>
            <w:alias w:val="Document Title"/>
            <w:tag w:val="Document Title"/>
            <w:id w:val="-1995023390"/>
            <w:placeholder>
              <w:docPart w:val="2B468AA98ABF4F03B5F7F6479988BABA"/>
            </w:placeholder>
            <w15:color w:val="2C3E50"/>
          </w:sdtPr>
          <w:sdtEndPr/>
          <w:sdtContent>
            <w:tc>
              <w:tcPr>
                <w:tcW w:w="6876" w:type="dxa"/>
                <w:gridSpan w:val="2"/>
                <w:tcBorders>
                  <w:bottom w:val="single" w:sz="12" w:space="0" w:color="00A1DE"/>
                </w:tcBorders>
              </w:tcPr>
              <w:p w14:paraId="17F28BE4" w14:textId="33F2BC4A" w:rsidR="00193D4C" w:rsidRPr="0009382E" w:rsidRDefault="00C26B46" w:rsidP="00D77788">
                <w:pPr>
                  <w:pStyle w:val="MainDocumentSubtitle"/>
                  <w:spacing w:before="480"/>
                  <w:rPr>
                    <w:lang w:val="en-US"/>
                  </w:rPr>
                </w:pPr>
                <w:r w:rsidRPr="0009382E">
                  <w:rPr>
                    <w:lang w:val="en-US"/>
                  </w:rPr>
                  <w:t xml:space="preserve">Message Implementation Guide </w:t>
                </w:r>
                <w:r w:rsidR="00AD5727" w:rsidRPr="0009382E">
                  <w:rPr>
                    <w:lang w:val="en-US"/>
                  </w:rPr>
                  <w:t xml:space="preserve">for </w:t>
                </w:r>
                <w:r w:rsidR="00F35D36" w:rsidRPr="0009382E">
                  <w:rPr>
                    <w:lang w:val="en-US"/>
                  </w:rPr>
                  <w:t>NCTS P</w:t>
                </w:r>
                <w:r w:rsidR="00043813">
                  <w:rPr>
                    <w:lang w:val="en-US"/>
                  </w:rPr>
                  <w:t>6</w:t>
                </w:r>
              </w:p>
            </w:tc>
          </w:sdtContent>
        </w:sdt>
      </w:tr>
      <w:tr w:rsidR="00193D4C" w:rsidRPr="0009382E" w14:paraId="0A1ADFBD" w14:textId="77777777" w:rsidTr="00572A6A">
        <w:trPr>
          <w:trHeight w:hRule="exact" w:val="486"/>
        </w:trPr>
        <w:tc>
          <w:tcPr>
            <w:tcW w:w="2949" w:type="dxa"/>
            <w:tcBorders>
              <w:top w:val="single" w:sz="12" w:space="0" w:color="00A1DE"/>
            </w:tcBorders>
          </w:tcPr>
          <w:p w14:paraId="02BF9DC7" w14:textId="3422C393" w:rsidR="00193D4C" w:rsidRPr="0009382E" w:rsidRDefault="00172824" w:rsidP="00252F86">
            <w:pPr>
              <w:rPr>
                <w:b/>
                <w:lang w:val="en-US"/>
              </w:rPr>
            </w:pPr>
            <w:r w:rsidRPr="0009382E">
              <w:rPr>
                <w:b/>
                <w:lang w:val="en-US"/>
              </w:rPr>
              <w:t>Program</w:t>
            </w:r>
          </w:p>
        </w:tc>
        <w:tc>
          <w:tcPr>
            <w:tcW w:w="3927" w:type="dxa"/>
            <w:tcBorders>
              <w:top w:val="single" w:sz="12" w:space="0" w:color="00A1DE"/>
            </w:tcBorders>
          </w:tcPr>
          <w:p w14:paraId="0C14840F" w14:textId="77777777" w:rsidR="00193D4C" w:rsidRPr="0009382E" w:rsidRDefault="00051FF4" w:rsidP="00252F86">
            <w:pPr>
              <w:rPr>
                <w:lang w:val="en-US"/>
              </w:rPr>
            </w:pPr>
            <w:sdt>
              <w:sdtPr>
                <w:rPr>
                  <w:rFonts w:cs="Open Sans"/>
                  <w:lang w:val="en-US"/>
                </w:rPr>
                <w:id w:val="-892808627"/>
                <w:placeholder>
                  <w:docPart w:val="4922052B944D45B79CE17E81917B4862"/>
                </w:placeholder>
              </w:sdtPr>
              <w:sdtEndPr/>
              <w:sdtContent>
                <w:r w:rsidR="00E92457" w:rsidRPr="0009382E">
                  <w:rPr>
                    <w:lang w:val="en-US"/>
                  </w:rPr>
                  <w:t>Luxembourg Customs Clearance System</w:t>
                </w:r>
              </w:sdtContent>
            </w:sdt>
          </w:p>
        </w:tc>
      </w:tr>
      <w:tr w:rsidR="00193D4C" w:rsidRPr="00572A6A" w14:paraId="727E01F8" w14:textId="77777777" w:rsidTr="00572A6A">
        <w:trPr>
          <w:trHeight w:hRule="exact" w:val="510"/>
        </w:trPr>
        <w:tc>
          <w:tcPr>
            <w:tcW w:w="2949" w:type="dxa"/>
          </w:tcPr>
          <w:p w14:paraId="4406072E" w14:textId="77777777" w:rsidR="00193D4C" w:rsidRPr="0009382E" w:rsidRDefault="00193D4C" w:rsidP="00252F86">
            <w:pPr>
              <w:rPr>
                <w:b/>
                <w:lang w:val="en-US"/>
              </w:rPr>
            </w:pPr>
            <w:r w:rsidRPr="0009382E">
              <w:rPr>
                <w:b/>
                <w:lang w:val="en-US"/>
              </w:rPr>
              <w:t>Subject</w:t>
            </w:r>
          </w:p>
        </w:tc>
        <w:tc>
          <w:tcPr>
            <w:tcW w:w="3927" w:type="dxa"/>
          </w:tcPr>
          <w:p w14:paraId="364E3CC4" w14:textId="5395C4D4" w:rsidR="00193D4C" w:rsidRPr="00572A6A" w:rsidRDefault="00051FF4" w:rsidP="00252F86">
            <w:pPr>
              <w:rPr>
                <w:b/>
                <w:lang w:val="en-US"/>
              </w:rPr>
            </w:pPr>
            <w:sdt>
              <w:sdtPr>
                <w:rPr>
                  <w:bCs/>
                  <w:lang w:val="en-US"/>
                </w:rPr>
                <w:id w:val="-1465181012"/>
                <w:placeholder>
                  <w:docPart w:val="8F4AF60FDA764745B3D77CC089F91096"/>
                </w:placeholder>
              </w:sdtPr>
              <w:sdtEndPr>
                <w:rPr>
                  <w:b/>
                  <w:bCs w:val="0"/>
                </w:rPr>
              </w:sdtEndPr>
              <w:sdtContent>
                <w:r w:rsidR="00A85545" w:rsidRPr="00572A6A">
                  <w:rPr>
                    <w:bCs/>
                    <w:lang w:val="en-US"/>
                  </w:rPr>
                  <w:t>Technical Documentation</w:t>
                </w:r>
              </w:sdtContent>
            </w:sdt>
          </w:p>
        </w:tc>
      </w:tr>
      <w:tr w:rsidR="00193D4C" w:rsidRPr="0009382E" w14:paraId="2B6EF460" w14:textId="77777777" w:rsidTr="00572A6A">
        <w:trPr>
          <w:trHeight w:hRule="exact" w:val="510"/>
        </w:trPr>
        <w:tc>
          <w:tcPr>
            <w:tcW w:w="2949" w:type="dxa"/>
          </w:tcPr>
          <w:p w14:paraId="671E6DF8" w14:textId="77777777" w:rsidR="00193D4C" w:rsidRPr="0009382E" w:rsidRDefault="00193D4C" w:rsidP="00252F86">
            <w:pPr>
              <w:rPr>
                <w:b/>
                <w:lang w:val="en-US"/>
              </w:rPr>
            </w:pPr>
            <w:r w:rsidRPr="0009382E">
              <w:rPr>
                <w:b/>
                <w:lang w:val="en-US"/>
              </w:rPr>
              <w:t>Version</w:t>
            </w:r>
          </w:p>
        </w:tc>
        <w:sdt>
          <w:sdtPr>
            <w:rPr>
              <w:lang w:val="en-US"/>
            </w:rPr>
            <w:id w:val="1015428089"/>
            <w:placeholder>
              <w:docPart w:val="77E90FA564F5449199573A07EDCC23CD"/>
            </w:placeholder>
          </w:sdtPr>
          <w:sdtEndPr/>
          <w:sdtContent>
            <w:tc>
              <w:tcPr>
                <w:tcW w:w="3927" w:type="dxa"/>
              </w:tcPr>
              <w:p w14:paraId="25793A89" w14:textId="5F55C885" w:rsidR="00F35D36" w:rsidRPr="0009382E" w:rsidRDefault="00F83D83" w:rsidP="00252F86">
                <w:pPr>
                  <w:rPr>
                    <w:lang w:val="en-US"/>
                  </w:rPr>
                </w:pPr>
                <w:r>
                  <w:rPr>
                    <w:lang w:val="en-US"/>
                  </w:rPr>
                  <w:t>3.</w:t>
                </w:r>
                <w:r w:rsidR="00F01541">
                  <w:rPr>
                    <w:lang w:val="en-US"/>
                  </w:rPr>
                  <w:t>10</w:t>
                </w:r>
              </w:p>
              <w:p w14:paraId="156DAC12" w14:textId="6638A0AF" w:rsidR="00193D4C" w:rsidRPr="0009382E" w:rsidRDefault="00193D4C" w:rsidP="00252F86">
                <w:pPr>
                  <w:rPr>
                    <w:lang w:val="en-US"/>
                  </w:rPr>
                </w:pPr>
              </w:p>
            </w:tc>
          </w:sdtContent>
        </w:sdt>
      </w:tr>
      <w:tr w:rsidR="00193D4C" w:rsidRPr="0009382E" w14:paraId="713F875A" w14:textId="77777777" w:rsidTr="00572A6A">
        <w:trPr>
          <w:trHeight w:hRule="exact" w:val="510"/>
        </w:trPr>
        <w:tc>
          <w:tcPr>
            <w:tcW w:w="2949" w:type="dxa"/>
          </w:tcPr>
          <w:p w14:paraId="5AA1C570" w14:textId="77777777" w:rsidR="00193D4C" w:rsidRPr="0009382E" w:rsidRDefault="00193D4C" w:rsidP="00252F86">
            <w:pPr>
              <w:rPr>
                <w:b/>
                <w:lang w:val="en-US"/>
              </w:rPr>
            </w:pPr>
            <w:r w:rsidRPr="0009382E">
              <w:rPr>
                <w:b/>
                <w:lang w:val="en-US"/>
              </w:rPr>
              <w:t>Release date</w:t>
            </w:r>
          </w:p>
        </w:tc>
        <w:tc>
          <w:tcPr>
            <w:tcW w:w="3927" w:type="dxa"/>
          </w:tcPr>
          <w:p w14:paraId="0B204D3B" w14:textId="49FD75DB" w:rsidR="00193D4C" w:rsidRPr="0009382E" w:rsidRDefault="0040499D" w:rsidP="00252F86">
            <w:pPr>
              <w:rPr>
                <w:lang w:val="en-US"/>
              </w:rPr>
            </w:pPr>
            <w:r>
              <w:rPr>
                <w:lang w:val="en-US"/>
              </w:rPr>
              <w:t>12</w:t>
            </w:r>
            <w:r w:rsidR="00F83D83">
              <w:rPr>
                <w:lang w:val="en-US"/>
              </w:rPr>
              <w:t>/0</w:t>
            </w:r>
            <w:r>
              <w:rPr>
                <w:lang w:val="en-US"/>
              </w:rPr>
              <w:t>5</w:t>
            </w:r>
            <w:r w:rsidR="00F83D83">
              <w:rPr>
                <w:lang w:val="en-US"/>
              </w:rPr>
              <w:t>/202</w:t>
            </w:r>
            <w:r>
              <w:rPr>
                <w:lang w:val="en-US"/>
              </w:rPr>
              <w:t>6</w:t>
            </w:r>
          </w:p>
        </w:tc>
      </w:tr>
      <w:tr w:rsidR="00193D4C" w:rsidRPr="0009382E" w14:paraId="683A407A" w14:textId="77777777" w:rsidTr="00572A6A">
        <w:trPr>
          <w:trHeight w:hRule="exact" w:val="510"/>
        </w:trPr>
        <w:tc>
          <w:tcPr>
            <w:tcW w:w="2949" w:type="dxa"/>
          </w:tcPr>
          <w:p w14:paraId="2D388D5E" w14:textId="77777777" w:rsidR="00193D4C" w:rsidRPr="0009382E" w:rsidRDefault="00193D4C" w:rsidP="00252F86">
            <w:pPr>
              <w:rPr>
                <w:b/>
                <w:lang w:val="en-US"/>
              </w:rPr>
            </w:pPr>
            <w:r w:rsidRPr="0009382E">
              <w:rPr>
                <w:b/>
                <w:lang w:val="en-US"/>
              </w:rPr>
              <w:t>Document reference</w:t>
            </w:r>
          </w:p>
        </w:tc>
        <w:sdt>
          <w:sdtPr>
            <w:rPr>
              <w:lang w:val="en-US"/>
            </w:rPr>
            <w:id w:val="1961213940"/>
            <w:placeholder>
              <w:docPart w:val="77E90FA564F5449199573A07EDCC23CD"/>
            </w:placeholder>
          </w:sdtPr>
          <w:sdtEndPr/>
          <w:sdtContent>
            <w:tc>
              <w:tcPr>
                <w:tcW w:w="3927" w:type="dxa"/>
              </w:tcPr>
              <w:p w14:paraId="6D942AC9" w14:textId="00F9A799" w:rsidR="00193D4C" w:rsidRPr="0009382E" w:rsidRDefault="005B72E6" w:rsidP="00252F86">
                <w:pPr>
                  <w:rPr>
                    <w:lang w:val="en-US"/>
                  </w:rPr>
                </w:pPr>
                <w:r w:rsidRPr="0009382E">
                  <w:rPr>
                    <w:lang w:val="en-US"/>
                  </w:rPr>
                  <w:t>LUCCS-</w:t>
                </w:r>
                <w:r w:rsidR="004D247F" w:rsidRPr="0009382E">
                  <w:rPr>
                    <w:lang w:val="en-US"/>
                  </w:rPr>
                  <w:t>MIG</w:t>
                </w:r>
                <w:r w:rsidR="0088613D" w:rsidRPr="0009382E">
                  <w:rPr>
                    <w:lang w:val="en-US"/>
                  </w:rPr>
                  <w:t>-</w:t>
                </w:r>
                <w:r w:rsidR="00F35D36" w:rsidRPr="0009382E">
                  <w:rPr>
                    <w:lang w:val="en-US"/>
                  </w:rPr>
                  <w:t>NCTS</w:t>
                </w:r>
                <w:r w:rsidR="00F141DE" w:rsidRPr="0009382E">
                  <w:rPr>
                    <w:lang w:val="en-US"/>
                  </w:rPr>
                  <w:t xml:space="preserve"> </w:t>
                </w:r>
                <w:r w:rsidR="00F35D36" w:rsidRPr="0009382E">
                  <w:rPr>
                    <w:lang w:val="en-US"/>
                  </w:rPr>
                  <w:t>P</w:t>
                </w:r>
                <w:r w:rsidR="00226E5A">
                  <w:rPr>
                    <w:lang w:val="en-US"/>
                  </w:rPr>
                  <w:t>6</w:t>
                </w:r>
              </w:p>
            </w:tc>
          </w:sdtContent>
        </w:sdt>
      </w:tr>
    </w:tbl>
    <w:p w14:paraId="1DC8720C" w14:textId="77777777" w:rsidR="00961877" w:rsidRPr="0009382E" w:rsidRDefault="00961877" w:rsidP="00755721">
      <w:pPr>
        <w:rPr>
          <w:lang w:val="en-US"/>
        </w:rPr>
      </w:pPr>
    </w:p>
    <w:p w14:paraId="13200329" w14:textId="77777777" w:rsidR="009A0056" w:rsidRPr="0009382E" w:rsidRDefault="009A0056" w:rsidP="009A0056">
      <w:pPr>
        <w:pStyle w:val="DocumentTitle"/>
        <w:rPr>
          <w:lang w:val="en-US"/>
        </w:rPr>
      </w:pPr>
      <w:r w:rsidRPr="0009382E">
        <w:rPr>
          <w:lang w:val="en-US"/>
        </w:rPr>
        <w:lastRenderedPageBreak/>
        <w:t>Table of Contents</w:t>
      </w:r>
    </w:p>
    <w:sdt>
      <w:sdtPr>
        <w:rPr>
          <w:rFonts w:eastAsiaTheme="minorEastAsia" w:cstheme="minorBidi"/>
          <w:szCs w:val="22"/>
          <w:lang w:val="en-US"/>
        </w:rPr>
        <w:id w:val="-1330670573"/>
        <w:docPartObj>
          <w:docPartGallery w:val="Table of Contents"/>
          <w:docPartUnique/>
        </w:docPartObj>
      </w:sdtPr>
      <w:sdtEndPr>
        <w:rPr>
          <w:b/>
          <w:bCs/>
          <w:noProof/>
        </w:rPr>
      </w:sdtEndPr>
      <w:sdtContent>
        <w:p w14:paraId="48D83EB6" w14:textId="4DF73D1C" w:rsidR="00ED7146" w:rsidRDefault="009A0056">
          <w:pPr>
            <w:pStyle w:val="TOC1"/>
            <w:rPr>
              <w:rFonts w:asciiTheme="minorHAnsi" w:eastAsiaTheme="minorEastAsia" w:hAnsiTheme="minorHAnsi" w:cstheme="minorBidi"/>
              <w:noProof/>
              <w:kern w:val="2"/>
              <w:sz w:val="24"/>
              <w:lang w:val="en-US"/>
              <w14:ligatures w14:val="standardContextual"/>
            </w:rPr>
          </w:pPr>
          <w:r w:rsidRPr="0009382E">
            <w:rPr>
              <w:b/>
              <w:bCs/>
              <w:noProof/>
              <w:lang w:val="en-US"/>
            </w:rPr>
            <w:fldChar w:fldCharType="begin"/>
          </w:r>
          <w:r w:rsidRPr="0009382E">
            <w:rPr>
              <w:b/>
              <w:bCs/>
              <w:noProof/>
              <w:lang w:val="en-US"/>
            </w:rPr>
            <w:instrText xml:space="preserve"> TOC \o "1-3" \h \z \u </w:instrText>
          </w:r>
          <w:r w:rsidRPr="0009382E">
            <w:rPr>
              <w:b/>
              <w:bCs/>
              <w:noProof/>
              <w:lang w:val="en-US"/>
            </w:rPr>
            <w:fldChar w:fldCharType="separate"/>
          </w:r>
          <w:hyperlink w:anchor="_Toc210048993" w:history="1">
            <w:r w:rsidR="00ED7146" w:rsidRPr="00357CCB">
              <w:rPr>
                <w:rStyle w:val="Hyperlink"/>
                <w:rFonts w:eastAsiaTheme="majorEastAsia"/>
                <w:noProof/>
                <w:lang w:val="en-US"/>
              </w:rPr>
              <w:t>1</w:t>
            </w:r>
            <w:r w:rsidR="00ED7146">
              <w:rPr>
                <w:rFonts w:asciiTheme="minorHAnsi" w:eastAsiaTheme="minorEastAsia" w:hAnsiTheme="minorHAnsi" w:cstheme="minorBidi"/>
                <w:noProof/>
                <w:kern w:val="2"/>
                <w:sz w:val="24"/>
                <w:lang w:val="en-US"/>
                <w14:ligatures w14:val="standardContextual"/>
              </w:rPr>
              <w:tab/>
            </w:r>
            <w:r w:rsidR="00ED7146" w:rsidRPr="00357CCB">
              <w:rPr>
                <w:rStyle w:val="Hyperlink"/>
                <w:rFonts w:eastAsiaTheme="majorEastAsia"/>
                <w:noProof/>
                <w:lang w:val="en-US"/>
              </w:rPr>
              <w:t>Document History</w:t>
            </w:r>
            <w:r w:rsidR="00ED7146">
              <w:rPr>
                <w:noProof/>
                <w:webHidden/>
              </w:rPr>
              <w:tab/>
            </w:r>
            <w:r w:rsidR="00ED7146">
              <w:rPr>
                <w:noProof/>
                <w:webHidden/>
              </w:rPr>
              <w:fldChar w:fldCharType="begin"/>
            </w:r>
            <w:r w:rsidR="00ED7146">
              <w:rPr>
                <w:noProof/>
                <w:webHidden/>
              </w:rPr>
              <w:instrText xml:space="preserve"> PAGEREF _Toc210048993 \h </w:instrText>
            </w:r>
            <w:r w:rsidR="00ED7146">
              <w:rPr>
                <w:noProof/>
                <w:webHidden/>
              </w:rPr>
            </w:r>
            <w:r w:rsidR="00ED7146">
              <w:rPr>
                <w:noProof/>
                <w:webHidden/>
              </w:rPr>
              <w:fldChar w:fldCharType="separate"/>
            </w:r>
            <w:r w:rsidR="00ED7146">
              <w:rPr>
                <w:noProof/>
                <w:webHidden/>
              </w:rPr>
              <w:t>7</w:t>
            </w:r>
            <w:r w:rsidR="00ED7146">
              <w:rPr>
                <w:noProof/>
                <w:webHidden/>
              </w:rPr>
              <w:fldChar w:fldCharType="end"/>
            </w:r>
          </w:hyperlink>
        </w:p>
        <w:p w14:paraId="2AEAAAFA" w14:textId="3C4DCD52" w:rsidR="00ED7146" w:rsidRDefault="00ED7146">
          <w:pPr>
            <w:pStyle w:val="TOC1"/>
            <w:rPr>
              <w:rFonts w:asciiTheme="minorHAnsi" w:eastAsiaTheme="minorEastAsia" w:hAnsiTheme="minorHAnsi" w:cstheme="minorBidi"/>
              <w:noProof/>
              <w:kern w:val="2"/>
              <w:sz w:val="24"/>
              <w:lang w:val="en-US"/>
              <w14:ligatures w14:val="standardContextual"/>
            </w:rPr>
          </w:pPr>
          <w:hyperlink w:anchor="_Toc210048994" w:history="1">
            <w:r w:rsidRPr="00357CCB">
              <w:rPr>
                <w:rStyle w:val="Hyperlink"/>
                <w:rFonts w:eastAsiaTheme="majorEastAsia"/>
                <w:noProof/>
                <w:lang w:val="en-US"/>
              </w:rPr>
              <w:t>2</w:t>
            </w:r>
            <w:r>
              <w:rPr>
                <w:rFonts w:asciiTheme="minorHAnsi" w:eastAsiaTheme="minorEastAsia" w:hAnsiTheme="minorHAnsi" w:cstheme="minorBidi"/>
                <w:noProof/>
                <w:kern w:val="2"/>
                <w:sz w:val="24"/>
                <w:lang w:val="en-US"/>
                <w14:ligatures w14:val="standardContextual"/>
              </w:rPr>
              <w:tab/>
            </w:r>
            <w:r w:rsidRPr="00357CCB">
              <w:rPr>
                <w:rStyle w:val="Hyperlink"/>
                <w:rFonts w:eastAsiaTheme="majorEastAsia"/>
                <w:noProof/>
                <w:lang w:val="en-US"/>
              </w:rPr>
              <w:t>Abbreviation and Acronyms</w:t>
            </w:r>
            <w:r>
              <w:rPr>
                <w:noProof/>
                <w:webHidden/>
              </w:rPr>
              <w:tab/>
            </w:r>
            <w:r>
              <w:rPr>
                <w:noProof/>
                <w:webHidden/>
              </w:rPr>
              <w:fldChar w:fldCharType="begin"/>
            </w:r>
            <w:r>
              <w:rPr>
                <w:noProof/>
                <w:webHidden/>
              </w:rPr>
              <w:instrText xml:space="preserve"> PAGEREF _Toc210048994 \h </w:instrText>
            </w:r>
            <w:r>
              <w:rPr>
                <w:noProof/>
                <w:webHidden/>
              </w:rPr>
            </w:r>
            <w:r>
              <w:rPr>
                <w:noProof/>
                <w:webHidden/>
              </w:rPr>
              <w:fldChar w:fldCharType="separate"/>
            </w:r>
            <w:r>
              <w:rPr>
                <w:noProof/>
                <w:webHidden/>
              </w:rPr>
              <w:t>8</w:t>
            </w:r>
            <w:r>
              <w:rPr>
                <w:noProof/>
                <w:webHidden/>
              </w:rPr>
              <w:fldChar w:fldCharType="end"/>
            </w:r>
          </w:hyperlink>
        </w:p>
        <w:p w14:paraId="07AE1104" w14:textId="6918D2FB" w:rsidR="00ED7146" w:rsidRDefault="00ED7146">
          <w:pPr>
            <w:pStyle w:val="TOC1"/>
            <w:rPr>
              <w:rFonts w:asciiTheme="minorHAnsi" w:eastAsiaTheme="minorEastAsia" w:hAnsiTheme="minorHAnsi" w:cstheme="minorBidi"/>
              <w:noProof/>
              <w:kern w:val="2"/>
              <w:sz w:val="24"/>
              <w:lang w:val="en-US"/>
              <w14:ligatures w14:val="standardContextual"/>
            </w:rPr>
          </w:pPr>
          <w:hyperlink w:anchor="_Toc210048995" w:history="1">
            <w:r w:rsidRPr="00357CCB">
              <w:rPr>
                <w:rStyle w:val="Hyperlink"/>
                <w:rFonts w:eastAsiaTheme="majorEastAsia"/>
                <w:noProof/>
                <w:lang w:val="en-US"/>
              </w:rPr>
              <w:t>3</w:t>
            </w:r>
            <w:r>
              <w:rPr>
                <w:rFonts w:asciiTheme="minorHAnsi" w:eastAsiaTheme="minorEastAsia" w:hAnsiTheme="minorHAnsi" w:cstheme="minorBidi"/>
                <w:noProof/>
                <w:kern w:val="2"/>
                <w:sz w:val="24"/>
                <w:lang w:val="en-US"/>
                <w14:ligatures w14:val="standardContextual"/>
              </w:rPr>
              <w:tab/>
            </w:r>
            <w:r w:rsidRPr="00357CCB">
              <w:rPr>
                <w:rStyle w:val="Hyperlink"/>
                <w:rFonts w:eastAsiaTheme="majorEastAsia"/>
                <w:noProof/>
                <w:lang w:val="en-US"/>
              </w:rPr>
              <w:t>Introduction</w:t>
            </w:r>
            <w:r>
              <w:rPr>
                <w:noProof/>
                <w:webHidden/>
              </w:rPr>
              <w:tab/>
            </w:r>
            <w:r>
              <w:rPr>
                <w:noProof/>
                <w:webHidden/>
              </w:rPr>
              <w:fldChar w:fldCharType="begin"/>
            </w:r>
            <w:r>
              <w:rPr>
                <w:noProof/>
                <w:webHidden/>
              </w:rPr>
              <w:instrText xml:space="preserve"> PAGEREF _Toc210048995 \h </w:instrText>
            </w:r>
            <w:r>
              <w:rPr>
                <w:noProof/>
                <w:webHidden/>
              </w:rPr>
            </w:r>
            <w:r>
              <w:rPr>
                <w:noProof/>
                <w:webHidden/>
              </w:rPr>
              <w:fldChar w:fldCharType="separate"/>
            </w:r>
            <w:r>
              <w:rPr>
                <w:noProof/>
                <w:webHidden/>
              </w:rPr>
              <w:t>8</w:t>
            </w:r>
            <w:r>
              <w:rPr>
                <w:noProof/>
                <w:webHidden/>
              </w:rPr>
              <w:fldChar w:fldCharType="end"/>
            </w:r>
          </w:hyperlink>
        </w:p>
        <w:p w14:paraId="3BCF71EA" w14:textId="0134A21A"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8996" w:history="1">
            <w:r w:rsidRPr="00357CCB">
              <w:rPr>
                <w:rStyle w:val="Hyperlink"/>
                <w:noProof/>
                <w:lang w:val="en-US"/>
              </w:rPr>
              <w:t>3.1</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Purpose of the Document</w:t>
            </w:r>
            <w:r>
              <w:rPr>
                <w:noProof/>
                <w:webHidden/>
              </w:rPr>
              <w:tab/>
            </w:r>
            <w:r>
              <w:rPr>
                <w:noProof/>
                <w:webHidden/>
              </w:rPr>
              <w:fldChar w:fldCharType="begin"/>
            </w:r>
            <w:r>
              <w:rPr>
                <w:noProof/>
                <w:webHidden/>
              </w:rPr>
              <w:instrText xml:space="preserve"> PAGEREF _Toc210048996 \h </w:instrText>
            </w:r>
            <w:r>
              <w:rPr>
                <w:noProof/>
                <w:webHidden/>
              </w:rPr>
            </w:r>
            <w:r>
              <w:rPr>
                <w:noProof/>
                <w:webHidden/>
              </w:rPr>
              <w:fldChar w:fldCharType="separate"/>
            </w:r>
            <w:r>
              <w:rPr>
                <w:noProof/>
                <w:webHidden/>
              </w:rPr>
              <w:t>8</w:t>
            </w:r>
            <w:r>
              <w:rPr>
                <w:noProof/>
                <w:webHidden/>
              </w:rPr>
              <w:fldChar w:fldCharType="end"/>
            </w:r>
          </w:hyperlink>
        </w:p>
        <w:p w14:paraId="2051DEF9" w14:textId="1515FDFE"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8997" w:history="1">
            <w:r w:rsidRPr="00357CCB">
              <w:rPr>
                <w:rStyle w:val="Hyperlink"/>
                <w:noProof/>
                <w:lang w:val="en-US"/>
              </w:rPr>
              <w:t>3.2</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Intended Audience</w:t>
            </w:r>
            <w:r>
              <w:rPr>
                <w:noProof/>
                <w:webHidden/>
              </w:rPr>
              <w:tab/>
            </w:r>
            <w:r>
              <w:rPr>
                <w:noProof/>
                <w:webHidden/>
              </w:rPr>
              <w:fldChar w:fldCharType="begin"/>
            </w:r>
            <w:r>
              <w:rPr>
                <w:noProof/>
                <w:webHidden/>
              </w:rPr>
              <w:instrText xml:space="preserve"> PAGEREF _Toc210048997 \h </w:instrText>
            </w:r>
            <w:r>
              <w:rPr>
                <w:noProof/>
                <w:webHidden/>
              </w:rPr>
            </w:r>
            <w:r>
              <w:rPr>
                <w:noProof/>
                <w:webHidden/>
              </w:rPr>
              <w:fldChar w:fldCharType="separate"/>
            </w:r>
            <w:r>
              <w:rPr>
                <w:noProof/>
                <w:webHidden/>
              </w:rPr>
              <w:t>9</w:t>
            </w:r>
            <w:r>
              <w:rPr>
                <w:noProof/>
                <w:webHidden/>
              </w:rPr>
              <w:fldChar w:fldCharType="end"/>
            </w:r>
          </w:hyperlink>
        </w:p>
        <w:p w14:paraId="7FE3BC70" w14:textId="158D1169" w:rsidR="00ED7146" w:rsidRDefault="00ED7146">
          <w:pPr>
            <w:pStyle w:val="TOC1"/>
            <w:rPr>
              <w:rFonts w:asciiTheme="minorHAnsi" w:eastAsiaTheme="minorEastAsia" w:hAnsiTheme="minorHAnsi" w:cstheme="minorBidi"/>
              <w:noProof/>
              <w:kern w:val="2"/>
              <w:sz w:val="24"/>
              <w:lang w:val="en-US"/>
              <w14:ligatures w14:val="standardContextual"/>
            </w:rPr>
          </w:pPr>
          <w:hyperlink w:anchor="_Toc210048998" w:history="1">
            <w:r w:rsidRPr="00357CCB">
              <w:rPr>
                <w:rStyle w:val="Hyperlink"/>
                <w:rFonts w:eastAsiaTheme="majorEastAsia"/>
                <w:noProof/>
                <w:lang w:val="en-US"/>
              </w:rPr>
              <w:t>4</w:t>
            </w:r>
            <w:r>
              <w:rPr>
                <w:rFonts w:asciiTheme="minorHAnsi" w:eastAsiaTheme="minorEastAsia" w:hAnsiTheme="minorHAnsi" w:cstheme="minorBidi"/>
                <w:noProof/>
                <w:kern w:val="2"/>
                <w:sz w:val="24"/>
                <w:lang w:val="en-US"/>
                <w14:ligatures w14:val="standardContextual"/>
              </w:rPr>
              <w:tab/>
            </w:r>
            <w:r w:rsidRPr="00357CCB">
              <w:rPr>
                <w:rStyle w:val="Hyperlink"/>
                <w:rFonts w:eastAsiaTheme="majorEastAsia"/>
                <w:noProof/>
                <w:lang w:val="en-US"/>
              </w:rPr>
              <w:t>Registration Procedure</w:t>
            </w:r>
            <w:r>
              <w:rPr>
                <w:noProof/>
                <w:webHidden/>
              </w:rPr>
              <w:tab/>
            </w:r>
            <w:r>
              <w:rPr>
                <w:noProof/>
                <w:webHidden/>
              </w:rPr>
              <w:fldChar w:fldCharType="begin"/>
            </w:r>
            <w:r>
              <w:rPr>
                <w:noProof/>
                <w:webHidden/>
              </w:rPr>
              <w:instrText xml:space="preserve"> PAGEREF _Toc210048998 \h </w:instrText>
            </w:r>
            <w:r>
              <w:rPr>
                <w:noProof/>
                <w:webHidden/>
              </w:rPr>
            </w:r>
            <w:r>
              <w:rPr>
                <w:noProof/>
                <w:webHidden/>
              </w:rPr>
              <w:fldChar w:fldCharType="separate"/>
            </w:r>
            <w:r>
              <w:rPr>
                <w:noProof/>
                <w:webHidden/>
              </w:rPr>
              <w:t>9</w:t>
            </w:r>
            <w:r>
              <w:rPr>
                <w:noProof/>
                <w:webHidden/>
              </w:rPr>
              <w:fldChar w:fldCharType="end"/>
            </w:r>
          </w:hyperlink>
        </w:p>
        <w:p w14:paraId="5EC1078D" w14:textId="717E00AD"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8999" w:history="1">
            <w:r w:rsidRPr="00357CCB">
              <w:rPr>
                <w:rStyle w:val="Hyperlink"/>
                <w:noProof/>
                <w:lang w:val="en-US"/>
              </w:rPr>
              <w:t>4.1</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Procedure</w:t>
            </w:r>
            <w:r>
              <w:rPr>
                <w:noProof/>
                <w:webHidden/>
              </w:rPr>
              <w:tab/>
            </w:r>
            <w:r>
              <w:rPr>
                <w:noProof/>
                <w:webHidden/>
              </w:rPr>
              <w:fldChar w:fldCharType="begin"/>
            </w:r>
            <w:r>
              <w:rPr>
                <w:noProof/>
                <w:webHidden/>
              </w:rPr>
              <w:instrText xml:space="preserve"> PAGEREF _Toc210048999 \h </w:instrText>
            </w:r>
            <w:r>
              <w:rPr>
                <w:noProof/>
                <w:webHidden/>
              </w:rPr>
            </w:r>
            <w:r>
              <w:rPr>
                <w:noProof/>
                <w:webHidden/>
              </w:rPr>
              <w:fldChar w:fldCharType="separate"/>
            </w:r>
            <w:r>
              <w:rPr>
                <w:noProof/>
                <w:webHidden/>
              </w:rPr>
              <w:t>9</w:t>
            </w:r>
            <w:r>
              <w:rPr>
                <w:noProof/>
                <w:webHidden/>
              </w:rPr>
              <w:fldChar w:fldCharType="end"/>
            </w:r>
          </w:hyperlink>
        </w:p>
        <w:p w14:paraId="2E4B9799" w14:textId="5E609F4C"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9000" w:history="1">
            <w:r w:rsidRPr="00357CCB">
              <w:rPr>
                <w:rStyle w:val="Hyperlink"/>
                <w:noProof/>
                <w:lang w:val="en-US"/>
              </w:rPr>
              <w:t>4.2</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Contact Persons</w:t>
            </w:r>
            <w:r>
              <w:rPr>
                <w:noProof/>
                <w:webHidden/>
              </w:rPr>
              <w:tab/>
            </w:r>
            <w:r>
              <w:rPr>
                <w:noProof/>
                <w:webHidden/>
              </w:rPr>
              <w:fldChar w:fldCharType="begin"/>
            </w:r>
            <w:r>
              <w:rPr>
                <w:noProof/>
                <w:webHidden/>
              </w:rPr>
              <w:instrText xml:space="preserve"> PAGEREF _Toc210049000 \h </w:instrText>
            </w:r>
            <w:r>
              <w:rPr>
                <w:noProof/>
                <w:webHidden/>
              </w:rPr>
            </w:r>
            <w:r>
              <w:rPr>
                <w:noProof/>
                <w:webHidden/>
              </w:rPr>
              <w:fldChar w:fldCharType="separate"/>
            </w:r>
            <w:r>
              <w:rPr>
                <w:noProof/>
                <w:webHidden/>
              </w:rPr>
              <w:t>9</w:t>
            </w:r>
            <w:r>
              <w:rPr>
                <w:noProof/>
                <w:webHidden/>
              </w:rPr>
              <w:fldChar w:fldCharType="end"/>
            </w:r>
          </w:hyperlink>
        </w:p>
        <w:p w14:paraId="25038739" w14:textId="1E7613B7" w:rsidR="00ED7146" w:rsidRDefault="00ED7146">
          <w:pPr>
            <w:pStyle w:val="TOC1"/>
            <w:rPr>
              <w:rFonts w:asciiTheme="minorHAnsi" w:eastAsiaTheme="minorEastAsia" w:hAnsiTheme="minorHAnsi" w:cstheme="minorBidi"/>
              <w:noProof/>
              <w:kern w:val="2"/>
              <w:sz w:val="24"/>
              <w:lang w:val="en-US"/>
              <w14:ligatures w14:val="standardContextual"/>
            </w:rPr>
          </w:pPr>
          <w:hyperlink w:anchor="_Toc210049001" w:history="1">
            <w:r w:rsidRPr="00357CCB">
              <w:rPr>
                <w:rStyle w:val="Hyperlink"/>
                <w:rFonts w:eastAsiaTheme="majorEastAsia"/>
                <w:noProof/>
                <w:lang w:val="en-US"/>
              </w:rPr>
              <w:t>5</w:t>
            </w:r>
            <w:r>
              <w:rPr>
                <w:rFonts w:asciiTheme="minorHAnsi" w:eastAsiaTheme="minorEastAsia" w:hAnsiTheme="minorHAnsi" w:cstheme="minorBidi"/>
                <w:noProof/>
                <w:kern w:val="2"/>
                <w:sz w:val="24"/>
                <w:lang w:val="en-US"/>
                <w14:ligatures w14:val="standardContextual"/>
              </w:rPr>
              <w:tab/>
            </w:r>
            <w:r w:rsidRPr="00357CCB">
              <w:rPr>
                <w:rStyle w:val="Hyperlink"/>
                <w:rFonts w:eastAsiaTheme="majorEastAsia"/>
                <w:noProof/>
                <w:lang w:val="en-US"/>
              </w:rPr>
              <w:t>NCTS P6 Specifications</w:t>
            </w:r>
            <w:r>
              <w:rPr>
                <w:noProof/>
                <w:webHidden/>
              </w:rPr>
              <w:tab/>
            </w:r>
            <w:r>
              <w:rPr>
                <w:noProof/>
                <w:webHidden/>
              </w:rPr>
              <w:fldChar w:fldCharType="begin"/>
            </w:r>
            <w:r>
              <w:rPr>
                <w:noProof/>
                <w:webHidden/>
              </w:rPr>
              <w:instrText xml:space="preserve"> PAGEREF _Toc210049001 \h </w:instrText>
            </w:r>
            <w:r>
              <w:rPr>
                <w:noProof/>
                <w:webHidden/>
              </w:rPr>
            </w:r>
            <w:r>
              <w:rPr>
                <w:noProof/>
                <w:webHidden/>
              </w:rPr>
              <w:fldChar w:fldCharType="separate"/>
            </w:r>
            <w:r>
              <w:rPr>
                <w:noProof/>
                <w:webHidden/>
              </w:rPr>
              <w:t>10</w:t>
            </w:r>
            <w:r>
              <w:rPr>
                <w:noProof/>
                <w:webHidden/>
              </w:rPr>
              <w:fldChar w:fldCharType="end"/>
            </w:r>
          </w:hyperlink>
        </w:p>
        <w:p w14:paraId="136769DB" w14:textId="349E6E33"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9002" w:history="1">
            <w:r w:rsidRPr="00357CCB">
              <w:rPr>
                <w:rStyle w:val="Hyperlink"/>
                <w:noProof/>
                <w:lang w:val="en-US"/>
              </w:rPr>
              <w:t>5.1</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Transit normal procedure at departure</w:t>
            </w:r>
            <w:r>
              <w:rPr>
                <w:noProof/>
                <w:webHidden/>
              </w:rPr>
              <w:tab/>
            </w:r>
            <w:r>
              <w:rPr>
                <w:noProof/>
                <w:webHidden/>
              </w:rPr>
              <w:fldChar w:fldCharType="begin"/>
            </w:r>
            <w:r>
              <w:rPr>
                <w:noProof/>
                <w:webHidden/>
              </w:rPr>
              <w:instrText xml:space="preserve"> PAGEREF _Toc210049002 \h </w:instrText>
            </w:r>
            <w:r>
              <w:rPr>
                <w:noProof/>
                <w:webHidden/>
              </w:rPr>
            </w:r>
            <w:r>
              <w:rPr>
                <w:noProof/>
                <w:webHidden/>
              </w:rPr>
              <w:fldChar w:fldCharType="separate"/>
            </w:r>
            <w:r>
              <w:rPr>
                <w:noProof/>
                <w:webHidden/>
              </w:rPr>
              <w:t>10</w:t>
            </w:r>
            <w:r>
              <w:rPr>
                <w:noProof/>
                <w:webHidden/>
              </w:rPr>
              <w:fldChar w:fldCharType="end"/>
            </w:r>
          </w:hyperlink>
        </w:p>
        <w:p w14:paraId="0154A95D" w14:textId="5234D5DA"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03" w:history="1">
            <w:r w:rsidRPr="00357CCB">
              <w:rPr>
                <w:rStyle w:val="Hyperlink"/>
                <w:noProof/>
                <w:lang w:val="en-US"/>
              </w:rPr>
              <w:t>5.1.1</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Normal procedure at departure – release of goods</w:t>
            </w:r>
            <w:r>
              <w:rPr>
                <w:noProof/>
                <w:webHidden/>
              </w:rPr>
              <w:tab/>
            </w:r>
            <w:r>
              <w:rPr>
                <w:noProof/>
                <w:webHidden/>
              </w:rPr>
              <w:fldChar w:fldCharType="begin"/>
            </w:r>
            <w:r>
              <w:rPr>
                <w:noProof/>
                <w:webHidden/>
              </w:rPr>
              <w:instrText xml:space="preserve"> PAGEREF _Toc210049003 \h </w:instrText>
            </w:r>
            <w:r>
              <w:rPr>
                <w:noProof/>
                <w:webHidden/>
              </w:rPr>
            </w:r>
            <w:r>
              <w:rPr>
                <w:noProof/>
                <w:webHidden/>
              </w:rPr>
              <w:fldChar w:fldCharType="separate"/>
            </w:r>
            <w:r>
              <w:rPr>
                <w:noProof/>
                <w:webHidden/>
              </w:rPr>
              <w:t>13</w:t>
            </w:r>
            <w:r>
              <w:rPr>
                <w:noProof/>
                <w:webHidden/>
              </w:rPr>
              <w:fldChar w:fldCharType="end"/>
            </w:r>
          </w:hyperlink>
        </w:p>
        <w:p w14:paraId="27F20E1B" w14:textId="337F1F8A"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04" w:history="1">
            <w:r w:rsidRPr="00357CCB">
              <w:rPr>
                <w:rStyle w:val="Hyperlink"/>
                <w:noProof/>
                <w:lang w:val="en-US"/>
              </w:rPr>
              <w:t>5.1.2</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Normal procedure at departure – write-off</w:t>
            </w:r>
            <w:r>
              <w:rPr>
                <w:noProof/>
                <w:webHidden/>
              </w:rPr>
              <w:tab/>
            </w:r>
            <w:r>
              <w:rPr>
                <w:noProof/>
                <w:webHidden/>
              </w:rPr>
              <w:fldChar w:fldCharType="begin"/>
            </w:r>
            <w:r>
              <w:rPr>
                <w:noProof/>
                <w:webHidden/>
              </w:rPr>
              <w:instrText xml:space="preserve"> PAGEREF _Toc210049004 \h </w:instrText>
            </w:r>
            <w:r>
              <w:rPr>
                <w:noProof/>
                <w:webHidden/>
              </w:rPr>
            </w:r>
            <w:r>
              <w:rPr>
                <w:noProof/>
                <w:webHidden/>
              </w:rPr>
              <w:fldChar w:fldCharType="separate"/>
            </w:r>
            <w:r>
              <w:rPr>
                <w:noProof/>
                <w:webHidden/>
              </w:rPr>
              <w:t>13</w:t>
            </w:r>
            <w:r>
              <w:rPr>
                <w:noProof/>
                <w:webHidden/>
              </w:rPr>
              <w:fldChar w:fldCharType="end"/>
            </w:r>
          </w:hyperlink>
        </w:p>
        <w:p w14:paraId="0C13F9EE" w14:textId="570BC76F"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9005" w:history="1">
            <w:r w:rsidRPr="00357CCB">
              <w:rPr>
                <w:rStyle w:val="Hyperlink"/>
                <w:noProof/>
                <w:lang w:val="en-US"/>
              </w:rPr>
              <w:t>5.2</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Specific scenarios at departure</w:t>
            </w:r>
            <w:r>
              <w:rPr>
                <w:noProof/>
                <w:webHidden/>
              </w:rPr>
              <w:tab/>
            </w:r>
            <w:r>
              <w:rPr>
                <w:noProof/>
                <w:webHidden/>
              </w:rPr>
              <w:fldChar w:fldCharType="begin"/>
            </w:r>
            <w:r>
              <w:rPr>
                <w:noProof/>
                <w:webHidden/>
              </w:rPr>
              <w:instrText xml:space="preserve"> PAGEREF _Toc210049005 \h </w:instrText>
            </w:r>
            <w:r>
              <w:rPr>
                <w:noProof/>
                <w:webHidden/>
              </w:rPr>
            </w:r>
            <w:r>
              <w:rPr>
                <w:noProof/>
                <w:webHidden/>
              </w:rPr>
              <w:fldChar w:fldCharType="separate"/>
            </w:r>
            <w:r>
              <w:rPr>
                <w:noProof/>
                <w:webHidden/>
              </w:rPr>
              <w:t>14</w:t>
            </w:r>
            <w:r>
              <w:rPr>
                <w:noProof/>
                <w:webHidden/>
              </w:rPr>
              <w:fldChar w:fldCharType="end"/>
            </w:r>
          </w:hyperlink>
        </w:p>
        <w:p w14:paraId="7567CF73" w14:textId="5A2A331B"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06" w:history="1">
            <w:r w:rsidRPr="00357CCB">
              <w:rPr>
                <w:rStyle w:val="Hyperlink"/>
                <w:noProof/>
                <w:lang w:val="en-US"/>
              </w:rPr>
              <w:t>5.2.1</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Declaration lodged prior to the presentation of the goods</w:t>
            </w:r>
            <w:r>
              <w:rPr>
                <w:noProof/>
                <w:webHidden/>
              </w:rPr>
              <w:tab/>
            </w:r>
            <w:r>
              <w:rPr>
                <w:noProof/>
                <w:webHidden/>
              </w:rPr>
              <w:fldChar w:fldCharType="begin"/>
            </w:r>
            <w:r>
              <w:rPr>
                <w:noProof/>
                <w:webHidden/>
              </w:rPr>
              <w:instrText xml:space="preserve"> PAGEREF _Toc210049006 \h </w:instrText>
            </w:r>
            <w:r>
              <w:rPr>
                <w:noProof/>
                <w:webHidden/>
              </w:rPr>
            </w:r>
            <w:r>
              <w:rPr>
                <w:noProof/>
                <w:webHidden/>
              </w:rPr>
              <w:fldChar w:fldCharType="separate"/>
            </w:r>
            <w:r>
              <w:rPr>
                <w:noProof/>
                <w:webHidden/>
              </w:rPr>
              <w:t>14</w:t>
            </w:r>
            <w:r>
              <w:rPr>
                <w:noProof/>
                <w:webHidden/>
              </w:rPr>
              <w:fldChar w:fldCharType="end"/>
            </w:r>
          </w:hyperlink>
        </w:p>
        <w:p w14:paraId="2A8E68E0" w14:textId="760F3FEF"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07" w:history="1">
            <w:r w:rsidRPr="00357CCB">
              <w:rPr>
                <w:rStyle w:val="Hyperlink"/>
                <w:noProof/>
                <w:lang w:val="en-US"/>
              </w:rPr>
              <w:t>5.2.2</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Simplified procedure at departure</w:t>
            </w:r>
            <w:r>
              <w:rPr>
                <w:noProof/>
                <w:webHidden/>
              </w:rPr>
              <w:tab/>
            </w:r>
            <w:r>
              <w:rPr>
                <w:noProof/>
                <w:webHidden/>
              </w:rPr>
              <w:fldChar w:fldCharType="begin"/>
            </w:r>
            <w:r>
              <w:rPr>
                <w:noProof/>
                <w:webHidden/>
              </w:rPr>
              <w:instrText xml:space="preserve"> PAGEREF _Toc210049007 \h </w:instrText>
            </w:r>
            <w:r>
              <w:rPr>
                <w:noProof/>
                <w:webHidden/>
              </w:rPr>
            </w:r>
            <w:r>
              <w:rPr>
                <w:noProof/>
                <w:webHidden/>
              </w:rPr>
              <w:fldChar w:fldCharType="separate"/>
            </w:r>
            <w:r>
              <w:rPr>
                <w:noProof/>
                <w:webHidden/>
              </w:rPr>
              <w:t>24</w:t>
            </w:r>
            <w:r>
              <w:rPr>
                <w:noProof/>
                <w:webHidden/>
              </w:rPr>
              <w:fldChar w:fldCharType="end"/>
            </w:r>
          </w:hyperlink>
        </w:p>
        <w:p w14:paraId="345A1F6F" w14:textId="2DD5931B"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08" w:history="1">
            <w:r w:rsidRPr="00357CCB">
              <w:rPr>
                <w:rStyle w:val="Hyperlink"/>
                <w:noProof/>
                <w:lang w:val="en-US"/>
              </w:rPr>
              <w:t>5.2.3</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Amendment of the Transit Declaration – Classic scenario</w:t>
            </w:r>
            <w:r>
              <w:rPr>
                <w:noProof/>
                <w:webHidden/>
              </w:rPr>
              <w:tab/>
            </w:r>
            <w:r>
              <w:rPr>
                <w:noProof/>
                <w:webHidden/>
              </w:rPr>
              <w:fldChar w:fldCharType="begin"/>
            </w:r>
            <w:r>
              <w:rPr>
                <w:noProof/>
                <w:webHidden/>
              </w:rPr>
              <w:instrText xml:space="preserve"> PAGEREF _Toc210049008 \h </w:instrText>
            </w:r>
            <w:r>
              <w:rPr>
                <w:noProof/>
                <w:webHidden/>
              </w:rPr>
            </w:r>
            <w:r>
              <w:rPr>
                <w:noProof/>
                <w:webHidden/>
              </w:rPr>
              <w:fldChar w:fldCharType="separate"/>
            </w:r>
            <w:r>
              <w:rPr>
                <w:noProof/>
                <w:webHidden/>
              </w:rPr>
              <w:t>24</w:t>
            </w:r>
            <w:r>
              <w:rPr>
                <w:noProof/>
                <w:webHidden/>
              </w:rPr>
              <w:fldChar w:fldCharType="end"/>
            </w:r>
          </w:hyperlink>
        </w:p>
        <w:p w14:paraId="0074B8CC" w14:textId="4484E745"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09" w:history="1">
            <w:r w:rsidRPr="00357CCB">
              <w:rPr>
                <w:rStyle w:val="Hyperlink"/>
                <w:noProof/>
                <w:lang w:val="en-US"/>
              </w:rPr>
              <w:t>5.2.4</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Invalidation of the transit declaration</w:t>
            </w:r>
            <w:r>
              <w:rPr>
                <w:noProof/>
                <w:webHidden/>
              </w:rPr>
              <w:tab/>
            </w:r>
            <w:r>
              <w:rPr>
                <w:noProof/>
                <w:webHidden/>
              </w:rPr>
              <w:fldChar w:fldCharType="begin"/>
            </w:r>
            <w:r>
              <w:rPr>
                <w:noProof/>
                <w:webHidden/>
              </w:rPr>
              <w:instrText xml:space="preserve"> PAGEREF _Toc210049009 \h </w:instrText>
            </w:r>
            <w:r>
              <w:rPr>
                <w:noProof/>
                <w:webHidden/>
              </w:rPr>
            </w:r>
            <w:r>
              <w:rPr>
                <w:noProof/>
                <w:webHidden/>
              </w:rPr>
              <w:fldChar w:fldCharType="separate"/>
            </w:r>
            <w:r>
              <w:rPr>
                <w:noProof/>
                <w:webHidden/>
              </w:rPr>
              <w:t>27</w:t>
            </w:r>
            <w:r>
              <w:rPr>
                <w:noProof/>
                <w:webHidden/>
              </w:rPr>
              <w:fldChar w:fldCharType="end"/>
            </w:r>
          </w:hyperlink>
        </w:p>
        <w:p w14:paraId="18E22AED" w14:textId="253380E4"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10" w:history="1">
            <w:r w:rsidRPr="00357CCB">
              <w:rPr>
                <w:rStyle w:val="Hyperlink"/>
                <w:noProof/>
                <w:lang w:val="en-US"/>
              </w:rPr>
              <w:t>5.2.5</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Control by Office of Departure</w:t>
            </w:r>
            <w:r>
              <w:rPr>
                <w:noProof/>
                <w:webHidden/>
              </w:rPr>
              <w:tab/>
            </w:r>
            <w:r>
              <w:rPr>
                <w:noProof/>
                <w:webHidden/>
              </w:rPr>
              <w:fldChar w:fldCharType="begin"/>
            </w:r>
            <w:r>
              <w:rPr>
                <w:noProof/>
                <w:webHidden/>
              </w:rPr>
              <w:instrText xml:space="preserve"> PAGEREF _Toc210049010 \h </w:instrText>
            </w:r>
            <w:r>
              <w:rPr>
                <w:noProof/>
                <w:webHidden/>
              </w:rPr>
            </w:r>
            <w:r>
              <w:rPr>
                <w:noProof/>
                <w:webHidden/>
              </w:rPr>
              <w:fldChar w:fldCharType="separate"/>
            </w:r>
            <w:r>
              <w:rPr>
                <w:noProof/>
                <w:webHidden/>
              </w:rPr>
              <w:t>30</w:t>
            </w:r>
            <w:r>
              <w:rPr>
                <w:noProof/>
                <w:webHidden/>
              </w:rPr>
              <w:fldChar w:fldCharType="end"/>
            </w:r>
          </w:hyperlink>
        </w:p>
        <w:p w14:paraId="37957E25" w14:textId="2C1C5B56"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11" w:history="1">
            <w:r w:rsidRPr="00357CCB">
              <w:rPr>
                <w:rStyle w:val="Hyperlink"/>
                <w:noProof/>
                <w:lang w:val="en-US"/>
              </w:rPr>
              <w:t>5.2.6</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Manage non satisfactory control</w:t>
            </w:r>
            <w:r>
              <w:rPr>
                <w:noProof/>
                <w:webHidden/>
              </w:rPr>
              <w:tab/>
            </w:r>
            <w:r>
              <w:rPr>
                <w:noProof/>
                <w:webHidden/>
              </w:rPr>
              <w:fldChar w:fldCharType="begin"/>
            </w:r>
            <w:r>
              <w:rPr>
                <w:noProof/>
                <w:webHidden/>
              </w:rPr>
              <w:instrText xml:space="preserve"> PAGEREF _Toc210049011 \h </w:instrText>
            </w:r>
            <w:r>
              <w:rPr>
                <w:noProof/>
                <w:webHidden/>
              </w:rPr>
            </w:r>
            <w:r>
              <w:rPr>
                <w:noProof/>
                <w:webHidden/>
              </w:rPr>
              <w:fldChar w:fldCharType="separate"/>
            </w:r>
            <w:r>
              <w:rPr>
                <w:noProof/>
                <w:webHidden/>
              </w:rPr>
              <w:t>31</w:t>
            </w:r>
            <w:r>
              <w:rPr>
                <w:noProof/>
                <w:webHidden/>
              </w:rPr>
              <w:fldChar w:fldCharType="end"/>
            </w:r>
          </w:hyperlink>
        </w:p>
        <w:p w14:paraId="7D1531AF" w14:textId="38D0B6FF"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12" w:history="1">
            <w:r w:rsidRPr="00357CCB">
              <w:rPr>
                <w:rStyle w:val="Hyperlink"/>
                <w:noProof/>
                <w:lang w:val="fr-LU"/>
              </w:rPr>
              <w:t>5.2.7</w:t>
            </w:r>
            <w:r>
              <w:rPr>
                <w:rFonts w:asciiTheme="minorHAnsi" w:eastAsiaTheme="minorEastAsia" w:hAnsiTheme="minorHAnsi"/>
                <w:noProof/>
                <w:kern w:val="2"/>
                <w:sz w:val="24"/>
                <w:szCs w:val="24"/>
                <w:lang w:val="en-US"/>
                <w14:ligatures w14:val="standardContextual"/>
              </w:rPr>
              <w:tab/>
            </w:r>
            <w:r w:rsidRPr="00357CCB">
              <w:rPr>
                <w:rStyle w:val="Hyperlink"/>
                <w:noProof/>
                <w:lang w:val="fr-LU"/>
              </w:rPr>
              <w:t>CERTEX DUES certificate validation</w:t>
            </w:r>
            <w:r>
              <w:rPr>
                <w:noProof/>
                <w:webHidden/>
              </w:rPr>
              <w:tab/>
            </w:r>
            <w:r>
              <w:rPr>
                <w:noProof/>
                <w:webHidden/>
              </w:rPr>
              <w:fldChar w:fldCharType="begin"/>
            </w:r>
            <w:r>
              <w:rPr>
                <w:noProof/>
                <w:webHidden/>
              </w:rPr>
              <w:instrText xml:space="preserve"> PAGEREF _Toc210049012 \h </w:instrText>
            </w:r>
            <w:r>
              <w:rPr>
                <w:noProof/>
                <w:webHidden/>
              </w:rPr>
            </w:r>
            <w:r>
              <w:rPr>
                <w:noProof/>
                <w:webHidden/>
              </w:rPr>
              <w:fldChar w:fldCharType="separate"/>
            </w:r>
            <w:r>
              <w:rPr>
                <w:noProof/>
                <w:webHidden/>
              </w:rPr>
              <w:t>33</w:t>
            </w:r>
            <w:r>
              <w:rPr>
                <w:noProof/>
                <w:webHidden/>
              </w:rPr>
              <w:fldChar w:fldCharType="end"/>
            </w:r>
          </w:hyperlink>
        </w:p>
        <w:p w14:paraId="311FFFCF" w14:textId="0B32280D"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13" w:history="1">
            <w:r w:rsidRPr="00357CCB">
              <w:rPr>
                <w:rStyle w:val="Hyperlink"/>
                <w:noProof/>
                <w:lang w:val="en-US"/>
              </w:rPr>
              <w:t>5.2.8</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Notification of Invalid Guarantee</w:t>
            </w:r>
            <w:r>
              <w:rPr>
                <w:noProof/>
                <w:webHidden/>
              </w:rPr>
              <w:tab/>
            </w:r>
            <w:r>
              <w:rPr>
                <w:noProof/>
                <w:webHidden/>
              </w:rPr>
              <w:fldChar w:fldCharType="begin"/>
            </w:r>
            <w:r>
              <w:rPr>
                <w:noProof/>
                <w:webHidden/>
              </w:rPr>
              <w:instrText xml:space="preserve"> PAGEREF _Toc210049013 \h </w:instrText>
            </w:r>
            <w:r>
              <w:rPr>
                <w:noProof/>
                <w:webHidden/>
              </w:rPr>
            </w:r>
            <w:r>
              <w:rPr>
                <w:noProof/>
                <w:webHidden/>
              </w:rPr>
              <w:fldChar w:fldCharType="separate"/>
            </w:r>
            <w:r>
              <w:rPr>
                <w:noProof/>
                <w:webHidden/>
              </w:rPr>
              <w:t>35</w:t>
            </w:r>
            <w:r>
              <w:rPr>
                <w:noProof/>
                <w:webHidden/>
              </w:rPr>
              <w:fldChar w:fldCharType="end"/>
            </w:r>
          </w:hyperlink>
        </w:p>
        <w:p w14:paraId="33A57E25" w14:textId="45C62E45"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14" w:history="1">
            <w:r w:rsidRPr="00357CCB">
              <w:rPr>
                <w:rStyle w:val="Hyperlink"/>
                <w:noProof/>
                <w:lang w:val="en-US"/>
              </w:rPr>
              <w:t>5.2.9</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Amendment of the Transit Declaration after suggestion</w:t>
            </w:r>
            <w:r>
              <w:rPr>
                <w:noProof/>
                <w:webHidden/>
              </w:rPr>
              <w:tab/>
            </w:r>
            <w:r>
              <w:rPr>
                <w:noProof/>
                <w:webHidden/>
              </w:rPr>
              <w:fldChar w:fldCharType="begin"/>
            </w:r>
            <w:r>
              <w:rPr>
                <w:noProof/>
                <w:webHidden/>
              </w:rPr>
              <w:instrText xml:space="preserve"> PAGEREF _Toc210049014 \h </w:instrText>
            </w:r>
            <w:r>
              <w:rPr>
                <w:noProof/>
                <w:webHidden/>
              </w:rPr>
            </w:r>
            <w:r>
              <w:rPr>
                <w:noProof/>
                <w:webHidden/>
              </w:rPr>
              <w:fldChar w:fldCharType="separate"/>
            </w:r>
            <w:r>
              <w:rPr>
                <w:noProof/>
                <w:webHidden/>
              </w:rPr>
              <w:t>38</w:t>
            </w:r>
            <w:r>
              <w:rPr>
                <w:noProof/>
                <w:webHidden/>
              </w:rPr>
              <w:fldChar w:fldCharType="end"/>
            </w:r>
          </w:hyperlink>
        </w:p>
        <w:p w14:paraId="6EE51207" w14:textId="4C9CF75A"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15" w:history="1">
            <w:r w:rsidRPr="00357CCB">
              <w:rPr>
                <w:rStyle w:val="Hyperlink"/>
                <w:noProof/>
                <w:lang w:val="en-US"/>
              </w:rPr>
              <w:t>5.2.10</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Notify to Amend Declaration (Export Followed by Transit)</w:t>
            </w:r>
            <w:r>
              <w:rPr>
                <w:noProof/>
                <w:webHidden/>
              </w:rPr>
              <w:tab/>
            </w:r>
            <w:r>
              <w:rPr>
                <w:noProof/>
                <w:webHidden/>
              </w:rPr>
              <w:fldChar w:fldCharType="begin"/>
            </w:r>
            <w:r>
              <w:rPr>
                <w:noProof/>
                <w:webHidden/>
              </w:rPr>
              <w:instrText xml:space="preserve"> PAGEREF _Toc210049015 \h </w:instrText>
            </w:r>
            <w:r>
              <w:rPr>
                <w:noProof/>
                <w:webHidden/>
              </w:rPr>
            </w:r>
            <w:r>
              <w:rPr>
                <w:noProof/>
                <w:webHidden/>
              </w:rPr>
              <w:fldChar w:fldCharType="separate"/>
            </w:r>
            <w:r>
              <w:rPr>
                <w:noProof/>
                <w:webHidden/>
              </w:rPr>
              <w:t>40</w:t>
            </w:r>
            <w:r>
              <w:rPr>
                <w:noProof/>
                <w:webHidden/>
              </w:rPr>
              <w:fldChar w:fldCharType="end"/>
            </w:r>
          </w:hyperlink>
        </w:p>
        <w:p w14:paraId="64F18669" w14:textId="2FA4FFB8"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9016" w:history="1">
            <w:r w:rsidRPr="00357CCB">
              <w:rPr>
                <w:rStyle w:val="Hyperlink"/>
                <w:noProof/>
                <w:lang w:val="en-US"/>
              </w:rPr>
              <w:t>5.3</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Transit normal procedure at Destination</w:t>
            </w:r>
            <w:r>
              <w:rPr>
                <w:noProof/>
                <w:webHidden/>
              </w:rPr>
              <w:tab/>
            </w:r>
            <w:r>
              <w:rPr>
                <w:noProof/>
                <w:webHidden/>
              </w:rPr>
              <w:fldChar w:fldCharType="begin"/>
            </w:r>
            <w:r>
              <w:rPr>
                <w:noProof/>
                <w:webHidden/>
              </w:rPr>
              <w:instrText xml:space="preserve"> PAGEREF _Toc210049016 \h </w:instrText>
            </w:r>
            <w:r>
              <w:rPr>
                <w:noProof/>
                <w:webHidden/>
              </w:rPr>
            </w:r>
            <w:r>
              <w:rPr>
                <w:noProof/>
                <w:webHidden/>
              </w:rPr>
              <w:fldChar w:fldCharType="separate"/>
            </w:r>
            <w:r>
              <w:rPr>
                <w:noProof/>
                <w:webHidden/>
              </w:rPr>
              <w:t>43</w:t>
            </w:r>
            <w:r>
              <w:rPr>
                <w:noProof/>
                <w:webHidden/>
              </w:rPr>
              <w:fldChar w:fldCharType="end"/>
            </w:r>
          </w:hyperlink>
        </w:p>
        <w:p w14:paraId="20BE4B54" w14:textId="6F3DE5D1"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9017" w:history="1">
            <w:r w:rsidRPr="00357CCB">
              <w:rPr>
                <w:rStyle w:val="Hyperlink"/>
                <w:noProof/>
                <w:lang w:val="en-US"/>
              </w:rPr>
              <w:t>5.4</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Specific scenarios at destination</w:t>
            </w:r>
            <w:r>
              <w:rPr>
                <w:noProof/>
                <w:webHidden/>
              </w:rPr>
              <w:tab/>
            </w:r>
            <w:r>
              <w:rPr>
                <w:noProof/>
                <w:webHidden/>
              </w:rPr>
              <w:fldChar w:fldCharType="begin"/>
            </w:r>
            <w:r>
              <w:rPr>
                <w:noProof/>
                <w:webHidden/>
              </w:rPr>
              <w:instrText xml:space="preserve"> PAGEREF _Toc210049017 \h </w:instrText>
            </w:r>
            <w:r>
              <w:rPr>
                <w:noProof/>
                <w:webHidden/>
              </w:rPr>
            </w:r>
            <w:r>
              <w:rPr>
                <w:noProof/>
                <w:webHidden/>
              </w:rPr>
              <w:fldChar w:fldCharType="separate"/>
            </w:r>
            <w:r>
              <w:rPr>
                <w:noProof/>
                <w:webHidden/>
              </w:rPr>
              <w:t>45</w:t>
            </w:r>
            <w:r>
              <w:rPr>
                <w:noProof/>
                <w:webHidden/>
              </w:rPr>
              <w:fldChar w:fldCharType="end"/>
            </w:r>
          </w:hyperlink>
        </w:p>
        <w:p w14:paraId="3F5C9F8C" w14:textId="7232640B"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18" w:history="1">
            <w:r w:rsidRPr="00357CCB">
              <w:rPr>
                <w:rStyle w:val="Hyperlink"/>
                <w:noProof/>
                <w:lang w:val="en-US"/>
              </w:rPr>
              <w:t>5.4.1</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Simplified procedure at destination</w:t>
            </w:r>
            <w:r>
              <w:rPr>
                <w:noProof/>
                <w:webHidden/>
              </w:rPr>
              <w:tab/>
            </w:r>
            <w:r>
              <w:rPr>
                <w:noProof/>
                <w:webHidden/>
              </w:rPr>
              <w:fldChar w:fldCharType="begin"/>
            </w:r>
            <w:r>
              <w:rPr>
                <w:noProof/>
                <w:webHidden/>
              </w:rPr>
              <w:instrText xml:space="preserve"> PAGEREF _Toc210049018 \h </w:instrText>
            </w:r>
            <w:r>
              <w:rPr>
                <w:noProof/>
                <w:webHidden/>
              </w:rPr>
            </w:r>
            <w:r>
              <w:rPr>
                <w:noProof/>
                <w:webHidden/>
              </w:rPr>
              <w:fldChar w:fldCharType="separate"/>
            </w:r>
            <w:r>
              <w:rPr>
                <w:noProof/>
                <w:webHidden/>
              </w:rPr>
              <w:t>45</w:t>
            </w:r>
            <w:r>
              <w:rPr>
                <w:noProof/>
                <w:webHidden/>
              </w:rPr>
              <w:fldChar w:fldCharType="end"/>
            </w:r>
          </w:hyperlink>
        </w:p>
        <w:p w14:paraId="5F618304" w14:textId="14E26EB0"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19" w:history="1">
            <w:r w:rsidRPr="00357CCB">
              <w:rPr>
                <w:rStyle w:val="Hyperlink"/>
                <w:noProof/>
                <w:lang w:val="en-US"/>
              </w:rPr>
              <w:t>5.4.2</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Control by Office of Destination</w:t>
            </w:r>
            <w:r>
              <w:rPr>
                <w:noProof/>
                <w:webHidden/>
              </w:rPr>
              <w:tab/>
            </w:r>
            <w:r>
              <w:rPr>
                <w:noProof/>
                <w:webHidden/>
              </w:rPr>
              <w:fldChar w:fldCharType="begin"/>
            </w:r>
            <w:r>
              <w:rPr>
                <w:noProof/>
                <w:webHidden/>
              </w:rPr>
              <w:instrText xml:space="preserve"> PAGEREF _Toc210049019 \h </w:instrText>
            </w:r>
            <w:r>
              <w:rPr>
                <w:noProof/>
                <w:webHidden/>
              </w:rPr>
            </w:r>
            <w:r>
              <w:rPr>
                <w:noProof/>
                <w:webHidden/>
              </w:rPr>
              <w:fldChar w:fldCharType="separate"/>
            </w:r>
            <w:r>
              <w:rPr>
                <w:noProof/>
                <w:webHidden/>
              </w:rPr>
              <w:t>50</w:t>
            </w:r>
            <w:r>
              <w:rPr>
                <w:noProof/>
                <w:webHidden/>
              </w:rPr>
              <w:fldChar w:fldCharType="end"/>
            </w:r>
          </w:hyperlink>
        </w:p>
        <w:p w14:paraId="3AEC2365" w14:textId="6BA87071"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9020" w:history="1">
            <w:r w:rsidRPr="00357CCB">
              <w:rPr>
                <w:rStyle w:val="Hyperlink"/>
                <w:noProof/>
                <w:lang w:val="en-US"/>
              </w:rPr>
              <w:t>5.5</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Guarantee Management</w:t>
            </w:r>
            <w:r>
              <w:rPr>
                <w:noProof/>
                <w:webHidden/>
              </w:rPr>
              <w:tab/>
            </w:r>
            <w:r>
              <w:rPr>
                <w:noProof/>
                <w:webHidden/>
              </w:rPr>
              <w:fldChar w:fldCharType="begin"/>
            </w:r>
            <w:r>
              <w:rPr>
                <w:noProof/>
                <w:webHidden/>
              </w:rPr>
              <w:instrText xml:space="preserve"> PAGEREF _Toc210049020 \h </w:instrText>
            </w:r>
            <w:r>
              <w:rPr>
                <w:noProof/>
                <w:webHidden/>
              </w:rPr>
            </w:r>
            <w:r>
              <w:rPr>
                <w:noProof/>
                <w:webHidden/>
              </w:rPr>
              <w:fldChar w:fldCharType="separate"/>
            </w:r>
            <w:r>
              <w:rPr>
                <w:noProof/>
                <w:webHidden/>
              </w:rPr>
              <w:t>53</w:t>
            </w:r>
            <w:r>
              <w:rPr>
                <w:noProof/>
                <w:webHidden/>
              </w:rPr>
              <w:fldChar w:fldCharType="end"/>
            </w:r>
          </w:hyperlink>
        </w:p>
        <w:p w14:paraId="1016A599" w14:textId="537DEA8A"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21" w:history="1">
            <w:r w:rsidRPr="00357CCB">
              <w:rPr>
                <w:rStyle w:val="Hyperlink"/>
                <w:noProof/>
                <w:lang w:val="en-US"/>
              </w:rPr>
              <w:t>5.5.1</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Query on guarantees</w:t>
            </w:r>
            <w:r>
              <w:rPr>
                <w:noProof/>
                <w:webHidden/>
              </w:rPr>
              <w:tab/>
            </w:r>
            <w:r>
              <w:rPr>
                <w:noProof/>
                <w:webHidden/>
              </w:rPr>
              <w:fldChar w:fldCharType="begin"/>
            </w:r>
            <w:r>
              <w:rPr>
                <w:noProof/>
                <w:webHidden/>
              </w:rPr>
              <w:instrText xml:space="preserve"> PAGEREF _Toc210049021 \h </w:instrText>
            </w:r>
            <w:r>
              <w:rPr>
                <w:noProof/>
                <w:webHidden/>
              </w:rPr>
            </w:r>
            <w:r>
              <w:rPr>
                <w:noProof/>
                <w:webHidden/>
              </w:rPr>
              <w:fldChar w:fldCharType="separate"/>
            </w:r>
            <w:r>
              <w:rPr>
                <w:noProof/>
                <w:webHidden/>
              </w:rPr>
              <w:t>54</w:t>
            </w:r>
            <w:r>
              <w:rPr>
                <w:noProof/>
                <w:webHidden/>
              </w:rPr>
              <w:fldChar w:fldCharType="end"/>
            </w:r>
          </w:hyperlink>
        </w:p>
        <w:p w14:paraId="4FDB9222" w14:textId="0E27D7AB"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22" w:history="1">
            <w:r w:rsidRPr="00357CCB">
              <w:rPr>
                <w:rStyle w:val="Hyperlink"/>
                <w:noProof/>
                <w:lang w:val="en-US"/>
              </w:rPr>
              <w:t>5.5.2</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Comprehensive guarantee update notification</w:t>
            </w:r>
            <w:r>
              <w:rPr>
                <w:noProof/>
                <w:webHidden/>
              </w:rPr>
              <w:tab/>
            </w:r>
            <w:r>
              <w:rPr>
                <w:noProof/>
                <w:webHidden/>
              </w:rPr>
              <w:fldChar w:fldCharType="begin"/>
            </w:r>
            <w:r>
              <w:rPr>
                <w:noProof/>
                <w:webHidden/>
              </w:rPr>
              <w:instrText xml:space="preserve"> PAGEREF _Toc210049022 \h </w:instrText>
            </w:r>
            <w:r>
              <w:rPr>
                <w:noProof/>
                <w:webHidden/>
              </w:rPr>
            </w:r>
            <w:r>
              <w:rPr>
                <w:noProof/>
                <w:webHidden/>
              </w:rPr>
              <w:fldChar w:fldCharType="separate"/>
            </w:r>
            <w:r>
              <w:rPr>
                <w:noProof/>
                <w:webHidden/>
              </w:rPr>
              <w:t>55</w:t>
            </w:r>
            <w:r>
              <w:rPr>
                <w:noProof/>
                <w:webHidden/>
              </w:rPr>
              <w:fldChar w:fldCharType="end"/>
            </w:r>
          </w:hyperlink>
        </w:p>
        <w:p w14:paraId="3581FAFE" w14:textId="1BA36FE2"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23" w:history="1">
            <w:r w:rsidRPr="00357CCB">
              <w:rPr>
                <w:rStyle w:val="Hyperlink"/>
                <w:noProof/>
                <w:lang w:val="en-US"/>
              </w:rPr>
              <w:t>5.5.3</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Comprehensive Guarantee cancellation and revocation notification</w:t>
            </w:r>
            <w:r>
              <w:rPr>
                <w:noProof/>
                <w:webHidden/>
              </w:rPr>
              <w:tab/>
            </w:r>
            <w:r>
              <w:rPr>
                <w:noProof/>
                <w:webHidden/>
              </w:rPr>
              <w:fldChar w:fldCharType="begin"/>
            </w:r>
            <w:r>
              <w:rPr>
                <w:noProof/>
                <w:webHidden/>
              </w:rPr>
              <w:instrText xml:space="preserve"> PAGEREF _Toc210049023 \h </w:instrText>
            </w:r>
            <w:r>
              <w:rPr>
                <w:noProof/>
                <w:webHidden/>
              </w:rPr>
            </w:r>
            <w:r>
              <w:rPr>
                <w:noProof/>
                <w:webHidden/>
              </w:rPr>
              <w:fldChar w:fldCharType="separate"/>
            </w:r>
            <w:r>
              <w:rPr>
                <w:noProof/>
                <w:webHidden/>
              </w:rPr>
              <w:t>55</w:t>
            </w:r>
            <w:r>
              <w:rPr>
                <w:noProof/>
                <w:webHidden/>
              </w:rPr>
              <w:fldChar w:fldCharType="end"/>
            </w:r>
          </w:hyperlink>
        </w:p>
        <w:p w14:paraId="5686B78A" w14:textId="11857731"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9024" w:history="1">
            <w:r w:rsidRPr="00357CCB">
              <w:rPr>
                <w:rStyle w:val="Hyperlink"/>
                <w:noProof/>
                <w:lang w:val="en-US"/>
              </w:rPr>
              <w:t>5.6</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Incident “En Route”</w:t>
            </w:r>
            <w:r>
              <w:rPr>
                <w:noProof/>
                <w:webHidden/>
              </w:rPr>
              <w:tab/>
            </w:r>
            <w:r>
              <w:rPr>
                <w:noProof/>
                <w:webHidden/>
              </w:rPr>
              <w:fldChar w:fldCharType="begin"/>
            </w:r>
            <w:r>
              <w:rPr>
                <w:noProof/>
                <w:webHidden/>
              </w:rPr>
              <w:instrText xml:space="preserve"> PAGEREF _Toc210049024 \h </w:instrText>
            </w:r>
            <w:r>
              <w:rPr>
                <w:noProof/>
                <w:webHidden/>
              </w:rPr>
            </w:r>
            <w:r>
              <w:rPr>
                <w:noProof/>
                <w:webHidden/>
              </w:rPr>
              <w:fldChar w:fldCharType="separate"/>
            </w:r>
            <w:r>
              <w:rPr>
                <w:noProof/>
                <w:webHidden/>
              </w:rPr>
              <w:t>55</w:t>
            </w:r>
            <w:r>
              <w:rPr>
                <w:noProof/>
                <w:webHidden/>
              </w:rPr>
              <w:fldChar w:fldCharType="end"/>
            </w:r>
          </w:hyperlink>
        </w:p>
        <w:p w14:paraId="093C1E19" w14:textId="7F3F3C9B"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9025" w:history="1">
            <w:r w:rsidRPr="00357CCB">
              <w:rPr>
                <w:rStyle w:val="Hyperlink"/>
                <w:noProof/>
                <w:lang w:val="en-US"/>
              </w:rPr>
              <w:t>5.7</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Handle Enquiry &amp; Recovery</w:t>
            </w:r>
            <w:r>
              <w:rPr>
                <w:noProof/>
                <w:webHidden/>
              </w:rPr>
              <w:tab/>
            </w:r>
            <w:r>
              <w:rPr>
                <w:noProof/>
                <w:webHidden/>
              </w:rPr>
              <w:fldChar w:fldCharType="begin"/>
            </w:r>
            <w:r>
              <w:rPr>
                <w:noProof/>
                <w:webHidden/>
              </w:rPr>
              <w:instrText xml:space="preserve"> PAGEREF _Toc210049025 \h </w:instrText>
            </w:r>
            <w:r>
              <w:rPr>
                <w:noProof/>
                <w:webHidden/>
              </w:rPr>
            </w:r>
            <w:r>
              <w:rPr>
                <w:noProof/>
                <w:webHidden/>
              </w:rPr>
              <w:fldChar w:fldCharType="separate"/>
            </w:r>
            <w:r>
              <w:rPr>
                <w:noProof/>
                <w:webHidden/>
              </w:rPr>
              <w:t>56</w:t>
            </w:r>
            <w:r>
              <w:rPr>
                <w:noProof/>
                <w:webHidden/>
              </w:rPr>
              <w:fldChar w:fldCharType="end"/>
            </w:r>
          </w:hyperlink>
        </w:p>
        <w:p w14:paraId="625B6D50" w14:textId="3589ADE2"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26" w:history="1">
            <w:r w:rsidRPr="00357CCB">
              <w:rPr>
                <w:rStyle w:val="Hyperlink"/>
                <w:noProof/>
                <w:lang w:val="en-US"/>
              </w:rPr>
              <w:t>5.7.1</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Handle Enquiry</w:t>
            </w:r>
            <w:r>
              <w:rPr>
                <w:noProof/>
                <w:webHidden/>
              </w:rPr>
              <w:tab/>
            </w:r>
            <w:r>
              <w:rPr>
                <w:noProof/>
                <w:webHidden/>
              </w:rPr>
              <w:fldChar w:fldCharType="begin"/>
            </w:r>
            <w:r>
              <w:rPr>
                <w:noProof/>
                <w:webHidden/>
              </w:rPr>
              <w:instrText xml:space="preserve"> PAGEREF _Toc210049026 \h </w:instrText>
            </w:r>
            <w:r>
              <w:rPr>
                <w:noProof/>
                <w:webHidden/>
              </w:rPr>
            </w:r>
            <w:r>
              <w:rPr>
                <w:noProof/>
                <w:webHidden/>
              </w:rPr>
              <w:fldChar w:fldCharType="separate"/>
            </w:r>
            <w:r>
              <w:rPr>
                <w:noProof/>
                <w:webHidden/>
              </w:rPr>
              <w:t>56</w:t>
            </w:r>
            <w:r>
              <w:rPr>
                <w:noProof/>
                <w:webHidden/>
              </w:rPr>
              <w:fldChar w:fldCharType="end"/>
            </w:r>
          </w:hyperlink>
        </w:p>
        <w:p w14:paraId="687D73CC" w14:textId="2BE5D68F"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27" w:history="1">
            <w:r w:rsidRPr="00357CCB">
              <w:rPr>
                <w:rStyle w:val="Hyperlink"/>
                <w:noProof/>
                <w:lang w:val="en-US"/>
              </w:rPr>
              <w:t>5.7.2</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Handle Recovery</w:t>
            </w:r>
            <w:r>
              <w:rPr>
                <w:noProof/>
                <w:webHidden/>
              </w:rPr>
              <w:tab/>
            </w:r>
            <w:r>
              <w:rPr>
                <w:noProof/>
                <w:webHidden/>
              </w:rPr>
              <w:fldChar w:fldCharType="begin"/>
            </w:r>
            <w:r>
              <w:rPr>
                <w:noProof/>
                <w:webHidden/>
              </w:rPr>
              <w:instrText xml:space="preserve"> PAGEREF _Toc210049027 \h </w:instrText>
            </w:r>
            <w:r>
              <w:rPr>
                <w:noProof/>
                <w:webHidden/>
              </w:rPr>
            </w:r>
            <w:r>
              <w:rPr>
                <w:noProof/>
                <w:webHidden/>
              </w:rPr>
              <w:fldChar w:fldCharType="separate"/>
            </w:r>
            <w:r>
              <w:rPr>
                <w:noProof/>
                <w:webHidden/>
              </w:rPr>
              <w:t>59</w:t>
            </w:r>
            <w:r>
              <w:rPr>
                <w:noProof/>
                <w:webHidden/>
              </w:rPr>
              <w:fldChar w:fldCharType="end"/>
            </w:r>
          </w:hyperlink>
        </w:p>
        <w:p w14:paraId="2FD03BDE" w14:textId="5C6B35C3"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9028" w:history="1">
            <w:r w:rsidRPr="00357CCB">
              <w:rPr>
                <w:rStyle w:val="Hyperlink"/>
                <w:noProof/>
              </w:rPr>
              <w:t>5.8</w:t>
            </w:r>
            <w:r>
              <w:rPr>
                <w:rFonts w:asciiTheme="minorHAnsi" w:eastAsiaTheme="minorEastAsia" w:hAnsiTheme="minorHAnsi"/>
                <w:noProof/>
                <w:kern w:val="2"/>
                <w:sz w:val="24"/>
                <w:szCs w:val="24"/>
                <w:lang w:val="en-US"/>
                <w14:ligatures w14:val="standardContextual"/>
              </w:rPr>
              <w:tab/>
            </w:r>
            <w:r w:rsidRPr="00357CCB">
              <w:rPr>
                <w:rStyle w:val="Hyperlink"/>
                <w:noProof/>
              </w:rPr>
              <w:t>Transit procedure at office of transit</w:t>
            </w:r>
            <w:r>
              <w:rPr>
                <w:noProof/>
                <w:webHidden/>
              </w:rPr>
              <w:tab/>
            </w:r>
            <w:r>
              <w:rPr>
                <w:noProof/>
                <w:webHidden/>
              </w:rPr>
              <w:fldChar w:fldCharType="begin"/>
            </w:r>
            <w:r>
              <w:rPr>
                <w:noProof/>
                <w:webHidden/>
              </w:rPr>
              <w:instrText xml:space="preserve"> PAGEREF _Toc210049028 \h </w:instrText>
            </w:r>
            <w:r>
              <w:rPr>
                <w:noProof/>
                <w:webHidden/>
              </w:rPr>
            </w:r>
            <w:r>
              <w:rPr>
                <w:noProof/>
                <w:webHidden/>
              </w:rPr>
              <w:fldChar w:fldCharType="separate"/>
            </w:r>
            <w:r>
              <w:rPr>
                <w:noProof/>
                <w:webHidden/>
              </w:rPr>
              <w:t>61</w:t>
            </w:r>
            <w:r>
              <w:rPr>
                <w:noProof/>
                <w:webHidden/>
              </w:rPr>
              <w:fldChar w:fldCharType="end"/>
            </w:r>
          </w:hyperlink>
        </w:p>
        <w:p w14:paraId="6295768F" w14:textId="7B90F30D" w:rsidR="00ED7146" w:rsidRDefault="00ED7146">
          <w:pPr>
            <w:pStyle w:val="TOC1"/>
            <w:rPr>
              <w:rFonts w:asciiTheme="minorHAnsi" w:eastAsiaTheme="minorEastAsia" w:hAnsiTheme="minorHAnsi" w:cstheme="minorBidi"/>
              <w:noProof/>
              <w:kern w:val="2"/>
              <w:sz w:val="24"/>
              <w:lang w:val="en-US"/>
              <w14:ligatures w14:val="standardContextual"/>
            </w:rPr>
          </w:pPr>
          <w:hyperlink w:anchor="_Toc210049029" w:history="1">
            <w:r w:rsidRPr="00357CCB">
              <w:rPr>
                <w:rStyle w:val="Hyperlink"/>
                <w:rFonts w:eastAsiaTheme="majorEastAsia"/>
                <w:noProof/>
                <w:lang w:val="en-US"/>
              </w:rPr>
              <w:t>6</w:t>
            </w:r>
            <w:r>
              <w:rPr>
                <w:rFonts w:asciiTheme="minorHAnsi" w:eastAsiaTheme="minorEastAsia" w:hAnsiTheme="minorHAnsi" w:cstheme="minorBidi"/>
                <w:noProof/>
                <w:kern w:val="2"/>
                <w:sz w:val="24"/>
                <w:lang w:val="en-US"/>
                <w14:ligatures w14:val="standardContextual"/>
              </w:rPr>
              <w:tab/>
            </w:r>
            <w:r w:rsidRPr="00357CCB">
              <w:rPr>
                <w:rStyle w:val="Hyperlink"/>
                <w:rFonts w:eastAsiaTheme="majorEastAsia"/>
                <w:noProof/>
                <w:lang w:val="en-US"/>
              </w:rPr>
              <w:t>Appendices</w:t>
            </w:r>
            <w:r>
              <w:rPr>
                <w:noProof/>
                <w:webHidden/>
              </w:rPr>
              <w:tab/>
            </w:r>
            <w:r>
              <w:rPr>
                <w:noProof/>
                <w:webHidden/>
              </w:rPr>
              <w:fldChar w:fldCharType="begin"/>
            </w:r>
            <w:r>
              <w:rPr>
                <w:noProof/>
                <w:webHidden/>
              </w:rPr>
              <w:instrText xml:space="preserve"> PAGEREF _Toc210049029 \h </w:instrText>
            </w:r>
            <w:r>
              <w:rPr>
                <w:noProof/>
                <w:webHidden/>
              </w:rPr>
            </w:r>
            <w:r>
              <w:rPr>
                <w:noProof/>
                <w:webHidden/>
              </w:rPr>
              <w:fldChar w:fldCharType="separate"/>
            </w:r>
            <w:r>
              <w:rPr>
                <w:noProof/>
                <w:webHidden/>
              </w:rPr>
              <w:t>63</w:t>
            </w:r>
            <w:r>
              <w:rPr>
                <w:noProof/>
                <w:webHidden/>
              </w:rPr>
              <w:fldChar w:fldCharType="end"/>
            </w:r>
          </w:hyperlink>
        </w:p>
        <w:p w14:paraId="1AF22DA9" w14:textId="7916F500"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9030" w:history="1">
            <w:r w:rsidRPr="00357CCB">
              <w:rPr>
                <w:rStyle w:val="Hyperlink"/>
                <w:noProof/>
                <w:lang w:val="en-US"/>
              </w:rPr>
              <w:t>6.1</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EU Specifications</w:t>
            </w:r>
            <w:r>
              <w:rPr>
                <w:noProof/>
                <w:webHidden/>
              </w:rPr>
              <w:tab/>
            </w:r>
            <w:r>
              <w:rPr>
                <w:noProof/>
                <w:webHidden/>
              </w:rPr>
              <w:fldChar w:fldCharType="begin"/>
            </w:r>
            <w:r>
              <w:rPr>
                <w:noProof/>
                <w:webHidden/>
              </w:rPr>
              <w:instrText xml:space="preserve"> PAGEREF _Toc210049030 \h </w:instrText>
            </w:r>
            <w:r>
              <w:rPr>
                <w:noProof/>
                <w:webHidden/>
              </w:rPr>
            </w:r>
            <w:r>
              <w:rPr>
                <w:noProof/>
                <w:webHidden/>
              </w:rPr>
              <w:fldChar w:fldCharType="separate"/>
            </w:r>
            <w:r>
              <w:rPr>
                <w:noProof/>
                <w:webHidden/>
              </w:rPr>
              <w:t>63</w:t>
            </w:r>
            <w:r>
              <w:rPr>
                <w:noProof/>
                <w:webHidden/>
              </w:rPr>
              <w:fldChar w:fldCharType="end"/>
            </w:r>
          </w:hyperlink>
        </w:p>
        <w:p w14:paraId="57CE5A79" w14:textId="2ECBE419"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31" w:history="1">
            <w:r w:rsidRPr="00357CCB">
              <w:rPr>
                <w:rStyle w:val="Hyperlink"/>
                <w:noProof/>
                <w:lang w:val="en-US"/>
              </w:rPr>
              <w:t>6.1.1</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Description</w:t>
            </w:r>
            <w:r>
              <w:rPr>
                <w:noProof/>
                <w:webHidden/>
              </w:rPr>
              <w:tab/>
            </w:r>
            <w:r>
              <w:rPr>
                <w:noProof/>
                <w:webHidden/>
              </w:rPr>
              <w:fldChar w:fldCharType="begin"/>
            </w:r>
            <w:r>
              <w:rPr>
                <w:noProof/>
                <w:webHidden/>
              </w:rPr>
              <w:instrText xml:space="preserve"> PAGEREF _Toc210049031 \h </w:instrText>
            </w:r>
            <w:r>
              <w:rPr>
                <w:noProof/>
                <w:webHidden/>
              </w:rPr>
            </w:r>
            <w:r>
              <w:rPr>
                <w:noProof/>
                <w:webHidden/>
              </w:rPr>
              <w:fldChar w:fldCharType="separate"/>
            </w:r>
            <w:r>
              <w:rPr>
                <w:noProof/>
                <w:webHidden/>
              </w:rPr>
              <w:t>63</w:t>
            </w:r>
            <w:r>
              <w:rPr>
                <w:noProof/>
                <w:webHidden/>
              </w:rPr>
              <w:fldChar w:fldCharType="end"/>
            </w:r>
          </w:hyperlink>
        </w:p>
        <w:p w14:paraId="2271C8FF" w14:textId="4565B71C"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32" w:history="1">
            <w:r w:rsidRPr="00357CCB">
              <w:rPr>
                <w:rStyle w:val="Hyperlink"/>
                <w:noProof/>
                <w:lang w:val="en-US"/>
              </w:rPr>
              <w:t>6.1.2</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Location</w:t>
            </w:r>
            <w:r>
              <w:rPr>
                <w:noProof/>
                <w:webHidden/>
              </w:rPr>
              <w:tab/>
            </w:r>
            <w:r>
              <w:rPr>
                <w:noProof/>
                <w:webHidden/>
              </w:rPr>
              <w:fldChar w:fldCharType="begin"/>
            </w:r>
            <w:r>
              <w:rPr>
                <w:noProof/>
                <w:webHidden/>
              </w:rPr>
              <w:instrText xml:space="preserve"> PAGEREF _Toc210049032 \h </w:instrText>
            </w:r>
            <w:r>
              <w:rPr>
                <w:noProof/>
                <w:webHidden/>
              </w:rPr>
            </w:r>
            <w:r>
              <w:rPr>
                <w:noProof/>
                <w:webHidden/>
              </w:rPr>
              <w:fldChar w:fldCharType="separate"/>
            </w:r>
            <w:r>
              <w:rPr>
                <w:noProof/>
                <w:webHidden/>
              </w:rPr>
              <w:t>64</w:t>
            </w:r>
            <w:r>
              <w:rPr>
                <w:noProof/>
                <w:webHidden/>
              </w:rPr>
              <w:fldChar w:fldCharType="end"/>
            </w:r>
          </w:hyperlink>
        </w:p>
        <w:p w14:paraId="0238ADD7" w14:textId="16ADA7E0"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9033" w:history="1">
            <w:r w:rsidRPr="00357CCB">
              <w:rPr>
                <w:rStyle w:val="Hyperlink"/>
                <w:noProof/>
                <w:lang w:val="en-US"/>
              </w:rPr>
              <w:t>6.2</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XSD Schemas</w:t>
            </w:r>
            <w:r>
              <w:rPr>
                <w:noProof/>
                <w:webHidden/>
              </w:rPr>
              <w:tab/>
            </w:r>
            <w:r>
              <w:rPr>
                <w:noProof/>
                <w:webHidden/>
              </w:rPr>
              <w:fldChar w:fldCharType="begin"/>
            </w:r>
            <w:r>
              <w:rPr>
                <w:noProof/>
                <w:webHidden/>
              </w:rPr>
              <w:instrText xml:space="preserve"> PAGEREF _Toc210049033 \h </w:instrText>
            </w:r>
            <w:r>
              <w:rPr>
                <w:noProof/>
                <w:webHidden/>
              </w:rPr>
            </w:r>
            <w:r>
              <w:rPr>
                <w:noProof/>
                <w:webHidden/>
              </w:rPr>
              <w:fldChar w:fldCharType="separate"/>
            </w:r>
            <w:r>
              <w:rPr>
                <w:noProof/>
                <w:webHidden/>
              </w:rPr>
              <w:t>64</w:t>
            </w:r>
            <w:r>
              <w:rPr>
                <w:noProof/>
                <w:webHidden/>
              </w:rPr>
              <w:fldChar w:fldCharType="end"/>
            </w:r>
          </w:hyperlink>
        </w:p>
        <w:p w14:paraId="5371C45B" w14:textId="77385306"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34" w:history="1">
            <w:r w:rsidRPr="00357CCB">
              <w:rPr>
                <w:rStyle w:val="Hyperlink"/>
                <w:noProof/>
                <w:lang w:val="en-US"/>
              </w:rPr>
              <w:t>6.2.1</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Description</w:t>
            </w:r>
            <w:r>
              <w:rPr>
                <w:noProof/>
                <w:webHidden/>
              </w:rPr>
              <w:tab/>
            </w:r>
            <w:r>
              <w:rPr>
                <w:noProof/>
                <w:webHidden/>
              </w:rPr>
              <w:fldChar w:fldCharType="begin"/>
            </w:r>
            <w:r>
              <w:rPr>
                <w:noProof/>
                <w:webHidden/>
              </w:rPr>
              <w:instrText xml:space="preserve"> PAGEREF _Toc210049034 \h </w:instrText>
            </w:r>
            <w:r>
              <w:rPr>
                <w:noProof/>
                <w:webHidden/>
              </w:rPr>
            </w:r>
            <w:r>
              <w:rPr>
                <w:noProof/>
                <w:webHidden/>
              </w:rPr>
              <w:fldChar w:fldCharType="separate"/>
            </w:r>
            <w:r>
              <w:rPr>
                <w:noProof/>
                <w:webHidden/>
              </w:rPr>
              <w:t>64</w:t>
            </w:r>
            <w:r>
              <w:rPr>
                <w:noProof/>
                <w:webHidden/>
              </w:rPr>
              <w:fldChar w:fldCharType="end"/>
            </w:r>
          </w:hyperlink>
        </w:p>
        <w:p w14:paraId="4E86BA31" w14:textId="1CFD1814"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35" w:history="1">
            <w:r w:rsidRPr="00357CCB">
              <w:rPr>
                <w:rStyle w:val="Hyperlink"/>
                <w:noProof/>
                <w:lang w:val="en-US"/>
              </w:rPr>
              <w:t>6.2.2</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Location</w:t>
            </w:r>
            <w:r>
              <w:rPr>
                <w:noProof/>
                <w:webHidden/>
              </w:rPr>
              <w:tab/>
            </w:r>
            <w:r>
              <w:rPr>
                <w:noProof/>
                <w:webHidden/>
              </w:rPr>
              <w:fldChar w:fldCharType="begin"/>
            </w:r>
            <w:r>
              <w:rPr>
                <w:noProof/>
                <w:webHidden/>
              </w:rPr>
              <w:instrText xml:space="preserve"> PAGEREF _Toc210049035 \h </w:instrText>
            </w:r>
            <w:r>
              <w:rPr>
                <w:noProof/>
                <w:webHidden/>
              </w:rPr>
            </w:r>
            <w:r>
              <w:rPr>
                <w:noProof/>
                <w:webHidden/>
              </w:rPr>
              <w:fldChar w:fldCharType="separate"/>
            </w:r>
            <w:r>
              <w:rPr>
                <w:noProof/>
                <w:webHidden/>
              </w:rPr>
              <w:t>64</w:t>
            </w:r>
            <w:r>
              <w:rPr>
                <w:noProof/>
                <w:webHidden/>
              </w:rPr>
              <w:fldChar w:fldCharType="end"/>
            </w:r>
          </w:hyperlink>
        </w:p>
        <w:p w14:paraId="21A1C032" w14:textId="4AA761F6"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9036" w:history="1">
            <w:r w:rsidRPr="00357CCB">
              <w:rPr>
                <w:rStyle w:val="Hyperlink"/>
                <w:noProof/>
                <w:lang w:val="en-US"/>
              </w:rPr>
              <w:t>6.3</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Code Lists</w:t>
            </w:r>
            <w:r>
              <w:rPr>
                <w:noProof/>
                <w:webHidden/>
              </w:rPr>
              <w:tab/>
            </w:r>
            <w:r>
              <w:rPr>
                <w:noProof/>
                <w:webHidden/>
              </w:rPr>
              <w:fldChar w:fldCharType="begin"/>
            </w:r>
            <w:r>
              <w:rPr>
                <w:noProof/>
                <w:webHidden/>
              </w:rPr>
              <w:instrText xml:space="preserve"> PAGEREF _Toc210049036 \h </w:instrText>
            </w:r>
            <w:r>
              <w:rPr>
                <w:noProof/>
                <w:webHidden/>
              </w:rPr>
            </w:r>
            <w:r>
              <w:rPr>
                <w:noProof/>
                <w:webHidden/>
              </w:rPr>
              <w:fldChar w:fldCharType="separate"/>
            </w:r>
            <w:r>
              <w:rPr>
                <w:noProof/>
                <w:webHidden/>
              </w:rPr>
              <w:t>64</w:t>
            </w:r>
            <w:r>
              <w:rPr>
                <w:noProof/>
                <w:webHidden/>
              </w:rPr>
              <w:fldChar w:fldCharType="end"/>
            </w:r>
          </w:hyperlink>
        </w:p>
        <w:p w14:paraId="55570233" w14:textId="6CC0C223"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37" w:history="1">
            <w:r w:rsidRPr="00357CCB">
              <w:rPr>
                <w:rStyle w:val="Hyperlink"/>
                <w:noProof/>
                <w:lang w:val="en-US"/>
              </w:rPr>
              <w:t>6.3.1</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Description</w:t>
            </w:r>
            <w:r>
              <w:rPr>
                <w:noProof/>
                <w:webHidden/>
              </w:rPr>
              <w:tab/>
            </w:r>
            <w:r>
              <w:rPr>
                <w:noProof/>
                <w:webHidden/>
              </w:rPr>
              <w:fldChar w:fldCharType="begin"/>
            </w:r>
            <w:r>
              <w:rPr>
                <w:noProof/>
                <w:webHidden/>
              </w:rPr>
              <w:instrText xml:space="preserve"> PAGEREF _Toc210049037 \h </w:instrText>
            </w:r>
            <w:r>
              <w:rPr>
                <w:noProof/>
                <w:webHidden/>
              </w:rPr>
            </w:r>
            <w:r>
              <w:rPr>
                <w:noProof/>
                <w:webHidden/>
              </w:rPr>
              <w:fldChar w:fldCharType="separate"/>
            </w:r>
            <w:r>
              <w:rPr>
                <w:noProof/>
                <w:webHidden/>
              </w:rPr>
              <w:t>64</w:t>
            </w:r>
            <w:r>
              <w:rPr>
                <w:noProof/>
                <w:webHidden/>
              </w:rPr>
              <w:fldChar w:fldCharType="end"/>
            </w:r>
          </w:hyperlink>
        </w:p>
        <w:p w14:paraId="05FC35AC" w14:textId="16AB004A"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38" w:history="1">
            <w:r w:rsidRPr="00357CCB">
              <w:rPr>
                <w:rStyle w:val="Hyperlink"/>
                <w:noProof/>
                <w:lang w:val="en-US"/>
              </w:rPr>
              <w:t>6.3.2</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LOCATION</w:t>
            </w:r>
            <w:r>
              <w:rPr>
                <w:noProof/>
                <w:webHidden/>
              </w:rPr>
              <w:tab/>
            </w:r>
            <w:r>
              <w:rPr>
                <w:noProof/>
                <w:webHidden/>
              </w:rPr>
              <w:fldChar w:fldCharType="begin"/>
            </w:r>
            <w:r>
              <w:rPr>
                <w:noProof/>
                <w:webHidden/>
              </w:rPr>
              <w:instrText xml:space="preserve"> PAGEREF _Toc210049038 \h </w:instrText>
            </w:r>
            <w:r>
              <w:rPr>
                <w:noProof/>
                <w:webHidden/>
              </w:rPr>
            </w:r>
            <w:r>
              <w:rPr>
                <w:noProof/>
                <w:webHidden/>
              </w:rPr>
              <w:fldChar w:fldCharType="separate"/>
            </w:r>
            <w:r>
              <w:rPr>
                <w:noProof/>
                <w:webHidden/>
              </w:rPr>
              <w:t>64</w:t>
            </w:r>
            <w:r>
              <w:rPr>
                <w:noProof/>
                <w:webHidden/>
              </w:rPr>
              <w:fldChar w:fldCharType="end"/>
            </w:r>
          </w:hyperlink>
        </w:p>
        <w:p w14:paraId="37A3C47A" w14:textId="09707565"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9039" w:history="1">
            <w:r w:rsidRPr="00357CCB">
              <w:rPr>
                <w:rStyle w:val="Hyperlink"/>
                <w:noProof/>
                <w:lang w:val="en-US"/>
              </w:rPr>
              <w:t>6.4</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Validation Rules</w:t>
            </w:r>
            <w:r>
              <w:rPr>
                <w:noProof/>
                <w:webHidden/>
              </w:rPr>
              <w:tab/>
            </w:r>
            <w:r>
              <w:rPr>
                <w:noProof/>
                <w:webHidden/>
              </w:rPr>
              <w:fldChar w:fldCharType="begin"/>
            </w:r>
            <w:r>
              <w:rPr>
                <w:noProof/>
                <w:webHidden/>
              </w:rPr>
              <w:instrText xml:space="preserve"> PAGEREF _Toc210049039 \h </w:instrText>
            </w:r>
            <w:r>
              <w:rPr>
                <w:noProof/>
                <w:webHidden/>
              </w:rPr>
            </w:r>
            <w:r>
              <w:rPr>
                <w:noProof/>
                <w:webHidden/>
              </w:rPr>
              <w:fldChar w:fldCharType="separate"/>
            </w:r>
            <w:r>
              <w:rPr>
                <w:noProof/>
                <w:webHidden/>
              </w:rPr>
              <w:t>64</w:t>
            </w:r>
            <w:r>
              <w:rPr>
                <w:noProof/>
                <w:webHidden/>
              </w:rPr>
              <w:fldChar w:fldCharType="end"/>
            </w:r>
          </w:hyperlink>
        </w:p>
        <w:p w14:paraId="20B5509E" w14:textId="50AF3DA5"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40" w:history="1">
            <w:r w:rsidRPr="00357CCB">
              <w:rPr>
                <w:rStyle w:val="Hyperlink"/>
                <w:noProof/>
                <w:lang w:val="en-US"/>
              </w:rPr>
              <w:t>6.4.1</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Description</w:t>
            </w:r>
            <w:r>
              <w:rPr>
                <w:noProof/>
                <w:webHidden/>
              </w:rPr>
              <w:tab/>
            </w:r>
            <w:r>
              <w:rPr>
                <w:noProof/>
                <w:webHidden/>
              </w:rPr>
              <w:fldChar w:fldCharType="begin"/>
            </w:r>
            <w:r>
              <w:rPr>
                <w:noProof/>
                <w:webHidden/>
              </w:rPr>
              <w:instrText xml:space="preserve"> PAGEREF _Toc210049040 \h </w:instrText>
            </w:r>
            <w:r>
              <w:rPr>
                <w:noProof/>
                <w:webHidden/>
              </w:rPr>
            </w:r>
            <w:r>
              <w:rPr>
                <w:noProof/>
                <w:webHidden/>
              </w:rPr>
              <w:fldChar w:fldCharType="separate"/>
            </w:r>
            <w:r>
              <w:rPr>
                <w:noProof/>
                <w:webHidden/>
              </w:rPr>
              <w:t>64</w:t>
            </w:r>
            <w:r>
              <w:rPr>
                <w:noProof/>
                <w:webHidden/>
              </w:rPr>
              <w:fldChar w:fldCharType="end"/>
            </w:r>
          </w:hyperlink>
        </w:p>
        <w:p w14:paraId="66E27E22" w14:textId="4ADB1874" w:rsidR="00ED7146" w:rsidRDefault="00ED7146">
          <w:pPr>
            <w:pStyle w:val="TOC3"/>
            <w:rPr>
              <w:rFonts w:asciiTheme="minorHAnsi" w:eastAsiaTheme="minorEastAsia" w:hAnsiTheme="minorHAnsi"/>
              <w:noProof/>
              <w:kern w:val="2"/>
              <w:sz w:val="24"/>
              <w:szCs w:val="24"/>
              <w:lang w:val="en-US"/>
              <w14:ligatures w14:val="standardContextual"/>
            </w:rPr>
          </w:pPr>
          <w:hyperlink w:anchor="_Toc210049041" w:history="1">
            <w:r w:rsidRPr="00357CCB">
              <w:rPr>
                <w:rStyle w:val="Hyperlink"/>
                <w:noProof/>
                <w:lang w:val="en-US"/>
              </w:rPr>
              <w:t>6.4.2</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Location</w:t>
            </w:r>
            <w:r>
              <w:rPr>
                <w:noProof/>
                <w:webHidden/>
              </w:rPr>
              <w:tab/>
            </w:r>
            <w:r>
              <w:rPr>
                <w:noProof/>
                <w:webHidden/>
              </w:rPr>
              <w:fldChar w:fldCharType="begin"/>
            </w:r>
            <w:r>
              <w:rPr>
                <w:noProof/>
                <w:webHidden/>
              </w:rPr>
              <w:instrText xml:space="preserve"> PAGEREF _Toc210049041 \h </w:instrText>
            </w:r>
            <w:r>
              <w:rPr>
                <w:noProof/>
                <w:webHidden/>
              </w:rPr>
            </w:r>
            <w:r>
              <w:rPr>
                <w:noProof/>
                <w:webHidden/>
              </w:rPr>
              <w:fldChar w:fldCharType="separate"/>
            </w:r>
            <w:r>
              <w:rPr>
                <w:noProof/>
                <w:webHidden/>
              </w:rPr>
              <w:t>64</w:t>
            </w:r>
            <w:r>
              <w:rPr>
                <w:noProof/>
                <w:webHidden/>
              </w:rPr>
              <w:fldChar w:fldCharType="end"/>
            </w:r>
          </w:hyperlink>
        </w:p>
        <w:p w14:paraId="1A0DDC29" w14:textId="61B06A37" w:rsidR="00ED7146" w:rsidRDefault="00ED7146">
          <w:pPr>
            <w:pStyle w:val="TOC2"/>
            <w:rPr>
              <w:rFonts w:asciiTheme="minorHAnsi" w:eastAsiaTheme="minorEastAsia" w:hAnsiTheme="minorHAnsi"/>
              <w:noProof/>
              <w:kern w:val="2"/>
              <w:sz w:val="24"/>
              <w:szCs w:val="24"/>
              <w:lang w:val="en-US"/>
              <w14:ligatures w14:val="standardContextual"/>
            </w:rPr>
          </w:pPr>
          <w:hyperlink w:anchor="_Toc210049042" w:history="1">
            <w:r w:rsidRPr="00357CCB">
              <w:rPr>
                <w:rStyle w:val="Hyperlink"/>
                <w:noProof/>
                <w:lang w:val="en-US"/>
              </w:rPr>
              <w:t>6.5</w:t>
            </w:r>
            <w:r>
              <w:rPr>
                <w:rFonts w:asciiTheme="minorHAnsi" w:eastAsiaTheme="minorEastAsia" w:hAnsiTheme="minorHAnsi"/>
                <w:noProof/>
                <w:kern w:val="2"/>
                <w:sz w:val="24"/>
                <w:szCs w:val="24"/>
                <w:lang w:val="en-US"/>
                <w14:ligatures w14:val="standardContextual"/>
              </w:rPr>
              <w:tab/>
            </w:r>
            <w:r w:rsidRPr="00357CCB">
              <w:rPr>
                <w:rStyle w:val="Hyperlink"/>
                <w:noProof/>
                <w:lang w:val="en-US"/>
              </w:rPr>
              <w:t>LRN pattern</w:t>
            </w:r>
            <w:r>
              <w:rPr>
                <w:noProof/>
                <w:webHidden/>
              </w:rPr>
              <w:tab/>
            </w:r>
            <w:r>
              <w:rPr>
                <w:noProof/>
                <w:webHidden/>
              </w:rPr>
              <w:fldChar w:fldCharType="begin"/>
            </w:r>
            <w:r>
              <w:rPr>
                <w:noProof/>
                <w:webHidden/>
              </w:rPr>
              <w:instrText xml:space="preserve"> PAGEREF _Toc210049042 \h </w:instrText>
            </w:r>
            <w:r>
              <w:rPr>
                <w:noProof/>
                <w:webHidden/>
              </w:rPr>
            </w:r>
            <w:r>
              <w:rPr>
                <w:noProof/>
                <w:webHidden/>
              </w:rPr>
              <w:fldChar w:fldCharType="separate"/>
            </w:r>
            <w:r>
              <w:rPr>
                <w:noProof/>
                <w:webHidden/>
              </w:rPr>
              <w:t>65</w:t>
            </w:r>
            <w:r>
              <w:rPr>
                <w:noProof/>
                <w:webHidden/>
              </w:rPr>
              <w:fldChar w:fldCharType="end"/>
            </w:r>
          </w:hyperlink>
        </w:p>
        <w:p w14:paraId="78EEC4E5" w14:textId="20C3C366" w:rsidR="009A0056" w:rsidRPr="0009382E" w:rsidRDefault="009A0056" w:rsidP="00B53634">
          <w:pPr>
            <w:pStyle w:val="TOC2"/>
            <w:rPr>
              <w:lang w:val="en-US"/>
            </w:rPr>
          </w:pPr>
          <w:r w:rsidRPr="0009382E">
            <w:rPr>
              <w:b/>
              <w:bCs/>
              <w:noProof/>
              <w:lang w:val="en-US"/>
            </w:rPr>
            <w:fldChar w:fldCharType="end"/>
          </w:r>
        </w:p>
      </w:sdtContent>
    </w:sdt>
    <w:p w14:paraId="433570D9" w14:textId="77777777" w:rsidR="00FF48B0" w:rsidRPr="0009382E" w:rsidRDefault="00FF48B0" w:rsidP="00BF5248">
      <w:pPr>
        <w:pStyle w:val="TOC1"/>
        <w:rPr>
          <w:rFonts w:asciiTheme="minorHAnsi" w:eastAsiaTheme="minorEastAsia" w:hAnsiTheme="minorHAnsi" w:cstheme="minorBidi"/>
          <w:noProof/>
          <w:sz w:val="22"/>
          <w:szCs w:val="22"/>
          <w:lang w:val="en-US" w:eastAsia="en-GB"/>
        </w:rPr>
      </w:pPr>
      <w:r w:rsidRPr="0009382E">
        <w:rPr>
          <w:lang w:val="en-US"/>
        </w:rPr>
        <w:br w:type="page"/>
      </w:r>
    </w:p>
    <w:p w14:paraId="454BFEC3" w14:textId="47DD925E" w:rsidR="00EB4707" w:rsidRPr="0009382E" w:rsidRDefault="00B63C9A" w:rsidP="00EB4707">
      <w:pPr>
        <w:spacing w:before="0" w:after="160" w:line="259" w:lineRule="auto"/>
        <w:rPr>
          <w:sz w:val="44"/>
          <w:szCs w:val="44"/>
          <w:lang w:val="en-US"/>
        </w:rPr>
      </w:pPr>
      <w:r w:rsidRPr="0009382E">
        <w:rPr>
          <w:sz w:val="44"/>
          <w:szCs w:val="44"/>
          <w:lang w:val="en-US"/>
        </w:rPr>
        <w:lastRenderedPageBreak/>
        <w:t>List of tables</w:t>
      </w:r>
    </w:p>
    <w:p w14:paraId="34D2B167" w14:textId="07725CBC" w:rsidR="00ED7146" w:rsidRDefault="00B558F2">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09382E">
        <w:rPr>
          <w:lang w:val="en-US"/>
        </w:rPr>
        <w:fldChar w:fldCharType="begin"/>
      </w:r>
      <w:r w:rsidRPr="0009382E">
        <w:rPr>
          <w:lang w:val="en-US"/>
        </w:rPr>
        <w:instrText xml:space="preserve"> TOC \c "Table" </w:instrText>
      </w:r>
      <w:r w:rsidRPr="0009382E">
        <w:rPr>
          <w:lang w:val="en-US"/>
        </w:rPr>
        <w:fldChar w:fldCharType="separate"/>
      </w:r>
      <w:r w:rsidR="00ED7146" w:rsidRPr="00D247B8">
        <w:rPr>
          <w:noProof/>
          <w:lang w:val="en-US"/>
        </w:rPr>
        <w:t>Table 1: Reference Documents</w:t>
      </w:r>
      <w:r w:rsidR="00ED7146">
        <w:rPr>
          <w:noProof/>
        </w:rPr>
        <w:tab/>
      </w:r>
      <w:r w:rsidR="00ED7146">
        <w:rPr>
          <w:noProof/>
        </w:rPr>
        <w:fldChar w:fldCharType="begin"/>
      </w:r>
      <w:r w:rsidR="00ED7146">
        <w:rPr>
          <w:noProof/>
        </w:rPr>
        <w:instrText xml:space="preserve"> PAGEREF _Toc210049043 \h </w:instrText>
      </w:r>
      <w:r w:rsidR="00ED7146">
        <w:rPr>
          <w:noProof/>
        </w:rPr>
      </w:r>
      <w:r w:rsidR="00ED7146">
        <w:rPr>
          <w:noProof/>
        </w:rPr>
        <w:fldChar w:fldCharType="separate"/>
      </w:r>
      <w:r w:rsidR="00ED7146">
        <w:rPr>
          <w:noProof/>
        </w:rPr>
        <w:t>6</w:t>
      </w:r>
      <w:r w:rsidR="00ED7146">
        <w:rPr>
          <w:noProof/>
        </w:rPr>
        <w:fldChar w:fldCharType="end"/>
      </w:r>
    </w:p>
    <w:p w14:paraId="11EC79CA" w14:textId="736F4CA3"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2: Abbreviations and Acronyms</w:t>
      </w:r>
      <w:r>
        <w:rPr>
          <w:noProof/>
        </w:rPr>
        <w:tab/>
      </w:r>
      <w:r>
        <w:rPr>
          <w:noProof/>
        </w:rPr>
        <w:fldChar w:fldCharType="begin"/>
      </w:r>
      <w:r>
        <w:rPr>
          <w:noProof/>
        </w:rPr>
        <w:instrText xml:space="preserve"> PAGEREF _Toc210049044 \h </w:instrText>
      </w:r>
      <w:r>
        <w:rPr>
          <w:noProof/>
        </w:rPr>
      </w:r>
      <w:r>
        <w:rPr>
          <w:noProof/>
        </w:rPr>
        <w:fldChar w:fldCharType="separate"/>
      </w:r>
      <w:r>
        <w:rPr>
          <w:noProof/>
        </w:rPr>
        <w:t>8</w:t>
      </w:r>
      <w:r>
        <w:rPr>
          <w:noProof/>
        </w:rPr>
        <w:fldChar w:fldCharType="end"/>
      </w:r>
    </w:p>
    <w:p w14:paraId="3808E4CB" w14:textId="03688D67"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3: Normal procedure – departure - acceptance</w:t>
      </w:r>
      <w:r>
        <w:rPr>
          <w:noProof/>
        </w:rPr>
        <w:tab/>
      </w:r>
      <w:r>
        <w:rPr>
          <w:noProof/>
        </w:rPr>
        <w:fldChar w:fldCharType="begin"/>
      </w:r>
      <w:r>
        <w:rPr>
          <w:noProof/>
        </w:rPr>
        <w:instrText xml:space="preserve"> PAGEREF _Toc210049045 \h </w:instrText>
      </w:r>
      <w:r>
        <w:rPr>
          <w:noProof/>
        </w:rPr>
      </w:r>
      <w:r>
        <w:rPr>
          <w:noProof/>
        </w:rPr>
        <w:fldChar w:fldCharType="separate"/>
      </w:r>
      <w:r>
        <w:rPr>
          <w:noProof/>
        </w:rPr>
        <w:t>13</w:t>
      </w:r>
      <w:r>
        <w:rPr>
          <w:noProof/>
        </w:rPr>
        <w:fldChar w:fldCharType="end"/>
      </w:r>
    </w:p>
    <w:p w14:paraId="483E123E" w14:textId="32C584CD"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4: Normal procedure – departure – release of goods</w:t>
      </w:r>
      <w:r>
        <w:rPr>
          <w:noProof/>
        </w:rPr>
        <w:tab/>
      </w:r>
      <w:r>
        <w:rPr>
          <w:noProof/>
        </w:rPr>
        <w:fldChar w:fldCharType="begin"/>
      </w:r>
      <w:r>
        <w:rPr>
          <w:noProof/>
        </w:rPr>
        <w:instrText xml:space="preserve"> PAGEREF _Toc210049046 \h </w:instrText>
      </w:r>
      <w:r>
        <w:rPr>
          <w:noProof/>
        </w:rPr>
      </w:r>
      <w:r>
        <w:rPr>
          <w:noProof/>
        </w:rPr>
        <w:fldChar w:fldCharType="separate"/>
      </w:r>
      <w:r>
        <w:rPr>
          <w:noProof/>
        </w:rPr>
        <w:t>13</w:t>
      </w:r>
      <w:r>
        <w:rPr>
          <w:noProof/>
        </w:rPr>
        <w:fldChar w:fldCharType="end"/>
      </w:r>
    </w:p>
    <w:p w14:paraId="104EADD7" w14:textId="1DED938E"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5: Normal procedure – departure – write-off</w:t>
      </w:r>
      <w:r>
        <w:rPr>
          <w:noProof/>
        </w:rPr>
        <w:tab/>
      </w:r>
      <w:r>
        <w:rPr>
          <w:noProof/>
        </w:rPr>
        <w:fldChar w:fldCharType="begin"/>
      </w:r>
      <w:r>
        <w:rPr>
          <w:noProof/>
        </w:rPr>
        <w:instrText xml:space="preserve"> PAGEREF _Toc210049047 \h </w:instrText>
      </w:r>
      <w:r>
        <w:rPr>
          <w:noProof/>
        </w:rPr>
      </w:r>
      <w:r>
        <w:rPr>
          <w:noProof/>
        </w:rPr>
        <w:fldChar w:fldCharType="separate"/>
      </w:r>
      <w:r>
        <w:rPr>
          <w:noProof/>
        </w:rPr>
        <w:t>14</w:t>
      </w:r>
      <w:r>
        <w:rPr>
          <w:noProof/>
        </w:rPr>
        <w:fldChar w:fldCharType="end"/>
      </w:r>
    </w:p>
    <w:p w14:paraId="356FD85D" w14:textId="15CC9990"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6: Declaration lodged prior to the presentation of goods - acceptance</w:t>
      </w:r>
      <w:r>
        <w:rPr>
          <w:noProof/>
        </w:rPr>
        <w:tab/>
      </w:r>
      <w:r>
        <w:rPr>
          <w:noProof/>
        </w:rPr>
        <w:fldChar w:fldCharType="begin"/>
      </w:r>
      <w:r>
        <w:rPr>
          <w:noProof/>
        </w:rPr>
        <w:instrText xml:space="preserve"> PAGEREF _Toc210049048 \h </w:instrText>
      </w:r>
      <w:r>
        <w:rPr>
          <w:noProof/>
        </w:rPr>
      </w:r>
      <w:r>
        <w:rPr>
          <w:noProof/>
        </w:rPr>
        <w:fldChar w:fldCharType="separate"/>
      </w:r>
      <w:r>
        <w:rPr>
          <w:noProof/>
        </w:rPr>
        <w:t>19</w:t>
      </w:r>
      <w:r>
        <w:rPr>
          <w:noProof/>
        </w:rPr>
        <w:fldChar w:fldCharType="end"/>
      </w:r>
    </w:p>
    <w:p w14:paraId="1ECC37A9" w14:textId="5F6B9B6C"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7: Correction of the declaration lodged prior to the presentation of the goods</w:t>
      </w:r>
      <w:r>
        <w:rPr>
          <w:noProof/>
        </w:rPr>
        <w:tab/>
      </w:r>
      <w:r>
        <w:rPr>
          <w:noProof/>
        </w:rPr>
        <w:fldChar w:fldCharType="begin"/>
      </w:r>
      <w:r>
        <w:rPr>
          <w:noProof/>
        </w:rPr>
        <w:instrText xml:space="preserve"> PAGEREF _Toc210049049 \h </w:instrText>
      </w:r>
      <w:r>
        <w:rPr>
          <w:noProof/>
        </w:rPr>
      </w:r>
      <w:r>
        <w:rPr>
          <w:noProof/>
        </w:rPr>
        <w:fldChar w:fldCharType="separate"/>
      </w:r>
      <w:r>
        <w:rPr>
          <w:noProof/>
        </w:rPr>
        <w:t>21</w:t>
      </w:r>
      <w:r>
        <w:rPr>
          <w:noProof/>
        </w:rPr>
        <w:fldChar w:fldCharType="end"/>
      </w:r>
    </w:p>
    <w:p w14:paraId="1B801A00" w14:textId="499AD782"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8: Cancellation of the declaration prior to the presentation of the goods</w:t>
      </w:r>
      <w:r>
        <w:rPr>
          <w:noProof/>
        </w:rPr>
        <w:tab/>
      </w:r>
      <w:r>
        <w:rPr>
          <w:noProof/>
        </w:rPr>
        <w:fldChar w:fldCharType="begin"/>
      </w:r>
      <w:r>
        <w:rPr>
          <w:noProof/>
        </w:rPr>
        <w:instrText xml:space="preserve"> PAGEREF _Toc210049050 \h </w:instrText>
      </w:r>
      <w:r>
        <w:rPr>
          <w:noProof/>
        </w:rPr>
      </w:r>
      <w:r>
        <w:rPr>
          <w:noProof/>
        </w:rPr>
        <w:fldChar w:fldCharType="separate"/>
      </w:r>
      <w:r>
        <w:rPr>
          <w:noProof/>
        </w:rPr>
        <w:t>23</w:t>
      </w:r>
      <w:r>
        <w:rPr>
          <w:noProof/>
        </w:rPr>
        <w:fldChar w:fldCharType="end"/>
      </w:r>
    </w:p>
    <w:p w14:paraId="1C72300B" w14:textId="47F91F7E"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9: Amendment of the transit declaration – Classic scenario</w:t>
      </w:r>
      <w:r>
        <w:rPr>
          <w:noProof/>
        </w:rPr>
        <w:tab/>
      </w:r>
      <w:r>
        <w:rPr>
          <w:noProof/>
        </w:rPr>
        <w:fldChar w:fldCharType="begin"/>
      </w:r>
      <w:r>
        <w:rPr>
          <w:noProof/>
        </w:rPr>
        <w:instrText xml:space="preserve"> PAGEREF _Toc210049051 \h </w:instrText>
      </w:r>
      <w:r>
        <w:rPr>
          <w:noProof/>
        </w:rPr>
      </w:r>
      <w:r>
        <w:rPr>
          <w:noProof/>
        </w:rPr>
        <w:fldChar w:fldCharType="separate"/>
      </w:r>
      <w:r>
        <w:rPr>
          <w:noProof/>
        </w:rPr>
        <w:t>27</w:t>
      </w:r>
      <w:r>
        <w:rPr>
          <w:noProof/>
        </w:rPr>
        <w:fldChar w:fldCharType="end"/>
      </w:r>
    </w:p>
    <w:p w14:paraId="63A9D8C1" w14:textId="3B487A71"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10: Invalidation of the transit declaration</w:t>
      </w:r>
      <w:r>
        <w:rPr>
          <w:noProof/>
        </w:rPr>
        <w:tab/>
      </w:r>
      <w:r>
        <w:rPr>
          <w:noProof/>
        </w:rPr>
        <w:fldChar w:fldCharType="begin"/>
      </w:r>
      <w:r>
        <w:rPr>
          <w:noProof/>
        </w:rPr>
        <w:instrText xml:space="preserve"> PAGEREF _Toc210049052 \h </w:instrText>
      </w:r>
      <w:r>
        <w:rPr>
          <w:noProof/>
        </w:rPr>
      </w:r>
      <w:r>
        <w:rPr>
          <w:noProof/>
        </w:rPr>
        <w:fldChar w:fldCharType="separate"/>
      </w:r>
      <w:r>
        <w:rPr>
          <w:noProof/>
        </w:rPr>
        <w:t>29</w:t>
      </w:r>
      <w:r>
        <w:rPr>
          <w:noProof/>
        </w:rPr>
        <w:fldChar w:fldCharType="end"/>
      </w:r>
    </w:p>
    <w:p w14:paraId="05ED5E40" w14:textId="7177335B"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11: Control by the Office of Departure</w:t>
      </w:r>
      <w:r>
        <w:rPr>
          <w:noProof/>
        </w:rPr>
        <w:tab/>
      </w:r>
      <w:r>
        <w:rPr>
          <w:noProof/>
        </w:rPr>
        <w:fldChar w:fldCharType="begin"/>
      </w:r>
      <w:r>
        <w:rPr>
          <w:noProof/>
        </w:rPr>
        <w:instrText xml:space="preserve"> PAGEREF _Toc210049053 \h </w:instrText>
      </w:r>
      <w:r>
        <w:rPr>
          <w:noProof/>
        </w:rPr>
      </w:r>
      <w:r>
        <w:rPr>
          <w:noProof/>
        </w:rPr>
        <w:fldChar w:fldCharType="separate"/>
      </w:r>
      <w:r>
        <w:rPr>
          <w:noProof/>
        </w:rPr>
        <w:t>31</w:t>
      </w:r>
      <w:r>
        <w:rPr>
          <w:noProof/>
        </w:rPr>
        <w:fldChar w:fldCharType="end"/>
      </w:r>
    </w:p>
    <w:p w14:paraId="7E457392" w14:textId="09EC9845"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Table 12: Manage non satisfactory control</w:t>
      </w:r>
      <w:r>
        <w:rPr>
          <w:noProof/>
        </w:rPr>
        <w:tab/>
      </w:r>
      <w:r>
        <w:rPr>
          <w:noProof/>
        </w:rPr>
        <w:fldChar w:fldCharType="begin"/>
      </w:r>
      <w:r>
        <w:rPr>
          <w:noProof/>
        </w:rPr>
        <w:instrText xml:space="preserve"> PAGEREF _Toc210049054 \h </w:instrText>
      </w:r>
      <w:r>
        <w:rPr>
          <w:noProof/>
        </w:rPr>
      </w:r>
      <w:r>
        <w:rPr>
          <w:noProof/>
        </w:rPr>
        <w:fldChar w:fldCharType="separate"/>
      </w:r>
      <w:r>
        <w:rPr>
          <w:noProof/>
        </w:rPr>
        <w:t>33</w:t>
      </w:r>
      <w:r>
        <w:rPr>
          <w:noProof/>
        </w:rPr>
        <w:fldChar w:fldCharType="end"/>
      </w:r>
    </w:p>
    <w:p w14:paraId="496F9C54" w14:textId="3BC9CDBF" w:rsidR="00ED7146" w:rsidRPr="00051FF4"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051FF4">
        <w:rPr>
          <w:noProof/>
          <w:lang w:val="en-US"/>
        </w:rPr>
        <w:t>Table 13: CERTEX DUES certificate validation</w:t>
      </w:r>
      <w:r w:rsidRPr="00051FF4">
        <w:rPr>
          <w:noProof/>
          <w:lang w:val="en-US"/>
        </w:rPr>
        <w:tab/>
      </w:r>
      <w:r>
        <w:rPr>
          <w:noProof/>
        </w:rPr>
        <w:fldChar w:fldCharType="begin"/>
      </w:r>
      <w:r w:rsidRPr="00051FF4">
        <w:rPr>
          <w:noProof/>
          <w:lang w:val="en-US"/>
        </w:rPr>
        <w:instrText xml:space="preserve"> PAGEREF _Toc210049055 \h </w:instrText>
      </w:r>
      <w:r>
        <w:rPr>
          <w:noProof/>
        </w:rPr>
      </w:r>
      <w:r>
        <w:rPr>
          <w:noProof/>
        </w:rPr>
        <w:fldChar w:fldCharType="separate"/>
      </w:r>
      <w:r w:rsidRPr="00051FF4">
        <w:rPr>
          <w:noProof/>
          <w:lang w:val="en-US"/>
        </w:rPr>
        <w:t>35</w:t>
      </w:r>
      <w:r>
        <w:rPr>
          <w:noProof/>
        </w:rPr>
        <w:fldChar w:fldCharType="end"/>
      </w:r>
    </w:p>
    <w:p w14:paraId="59CD18C2" w14:textId="03713B07"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14: Notification of invalid guarantee</w:t>
      </w:r>
      <w:r>
        <w:rPr>
          <w:noProof/>
        </w:rPr>
        <w:tab/>
      </w:r>
      <w:r>
        <w:rPr>
          <w:noProof/>
        </w:rPr>
        <w:fldChar w:fldCharType="begin"/>
      </w:r>
      <w:r>
        <w:rPr>
          <w:noProof/>
        </w:rPr>
        <w:instrText xml:space="preserve"> PAGEREF _Toc210049056 \h </w:instrText>
      </w:r>
      <w:r>
        <w:rPr>
          <w:noProof/>
        </w:rPr>
      </w:r>
      <w:r>
        <w:rPr>
          <w:noProof/>
        </w:rPr>
        <w:fldChar w:fldCharType="separate"/>
      </w:r>
      <w:r>
        <w:rPr>
          <w:noProof/>
        </w:rPr>
        <w:t>38</w:t>
      </w:r>
      <w:r>
        <w:rPr>
          <w:noProof/>
        </w:rPr>
        <w:fldChar w:fldCharType="end"/>
      </w:r>
    </w:p>
    <w:p w14:paraId="2C3BA6F1" w14:textId="4C923283"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15: Amendment of the transit declaration after suggestion</w:t>
      </w:r>
      <w:r>
        <w:rPr>
          <w:noProof/>
        </w:rPr>
        <w:tab/>
      </w:r>
      <w:r>
        <w:rPr>
          <w:noProof/>
        </w:rPr>
        <w:fldChar w:fldCharType="begin"/>
      </w:r>
      <w:r>
        <w:rPr>
          <w:noProof/>
        </w:rPr>
        <w:instrText xml:space="preserve"> PAGEREF _Toc210049057 \h </w:instrText>
      </w:r>
      <w:r>
        <w:rPr>
          <w:noProof/>
        </w:rPr>
      </w:r>
      <w:r>
        <w:rPr>
          <w:noProof/>
        </w:rPr>
        <w:fldChar w:fldCharType="separate"/>
      </w:r>
      <w:r>
        <w:rPr>
          <w:noProof/>
        </w:rPr>
        <w:t>40</w:t>
      </w:r>
      <w:r>
        <w:rPr>
          <w:noProof/>
        </w:rPr>
        <w:fldChar w:fldCharType="end"/>
      </w:r>
    </w:p>
    <w:p w14:paraId="07802493" w14:textId="24329AE2"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16: Notify to Amend Declaration</w:t>
      </w:r>
      <w:r>
        <w:rPr>
          <w:noProof/>
        </w:rPr>
        <w:tab/>
      </w:r>
      <w:r>
        <w:rPr>
          <w:noProof/>
        </w:rPr>
        <w:fldChar w:fldCharType="begin"/>
      </w:r>
      <w:r>
        <w:rPr>
          <w:noProof/>
        </w:rPr>
        <w:instrText xml:space="preserve"> PAGEREF _Toc210049058 \h </w:instrText>
      </w:r>
      <w:r>
        <w:rPr>
          <w:noProof/>
        </w:rPr>
      </w:r>
      <w:r>
        <w:rPr>
          <w:noProof/>
        </w:rPr>
        <w:fldChar w:fldCharType="separate"/>
      </w:r>
      <w:r>
        <w:rPr>
          <w:noProof/>
        </w:rPr>
        <w:t>43</w:t>
      </w:r>
      <w:r>
        <w:rPr>
          <w:noProof/>
        </w:rPr>
        <w:fldChar w:fldCharType="end"/>
      </w:r>
    </w:p>
    <w:p w14:paraId="5A07D7A5" w14:textId="17057CA2"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17: Normal procedure at destination</w:t>
      </w:r>
      <w:r>
        <w:rPr>
          <w:noProof/>
        </w:rPr>
        <w:tab/>
      </w:r>
      <w:r>
        <w:rPr>
          <w:noProof/>
        </w:rPr>
        <w:fldChar w:fldCharType="begin"/>
      </w:r>
      <w:r>
        <w:rPr>
          <w:noProof/>
        </w:rPr>
        <w:instrText xml:space="preserve"> PAGEREF _Toc210049059 \h </w:instrText>
      </w:r>
      <w:r>
        <w:rPr>
          <w:noProof/>
        </w:rPr>
      </w:r>
      <w:r>
        <w:rPr>
          <w:noProof/>
        </w:rPr>
        <w:fldChar w:fldCharType="separate"/>
      </w:r>
      <w:r>
        <w:rPr>
          <w:noProof/>
        </w:rPr>
        <w:t>44</w:t>
      </w:r>
      <w:r>
        <w:rPr>
          <w:noProof/>
        </w:rPr>
        <w:fldChar w:fldCharType="end"/>
      </w:r>
    </w:p>
    <w:p w14:paraId="79E8B047" w14:textId="18537821"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18: Simplified Procedure at destination</w:t>
      </w:r>
      <w:r>
        <w:rPr>
          <w:noProof/>
        </w:rPr>
        <w:tab/>
      </w:r>
      <w:r>
        <w:rPr>
          <w:noProof/>
        </w:rPr>
        <w:fldChar w:fldCharType="begin"/>
      </w:r>
      <w:r>
        <w:rPr>
          <w:noProof/>
        </w:rPr>
        <w:instrText xml:space="preserve"> PAGEREF _Toc210049060 \h </w:instrText>
      </w:r>
      <w:r>
        <w:rPr>
          <w:noProof/>
        </w:rPr>
      </w:r>
      <w:r>
        <w:rPr>
          <w:noProof/>
        </w:rPr>
        <w:fldChar w:fldCharType="separate"/>
      </w:r>
      <w:r>
        <w:rPr>
          <w:noProof/>
        </w:rPr>
        <w:t>50</w:t>
      </w:r>
      <w:r>
        <w:rPr>
          <w:noProof/>
        </w:rPr>
        <w:fldChar w:fldCharType="end"/>
      </w:r>
    </w:p>
    <w:p w14:paraId="6EBF7DBD" w14:textId="53994833"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19: Control by Office of Destination</w:t>
      </w:r>
      <w:r>
        <w:rPr>
          <w:noProof/>
        </w:rPr>
        <w:tab/>
      </w:r>
      <w:r>
        <w:rPr>
          <w:noProof/>
        </w:rPr>
        <w:fldChar w:fldCharType="begin"/>
      </w:r>
      <w:r>
        <w:rPr>
          <w:noProof/>
        </w:rPr>
        <w:instrText xml:space="preserve"> PAGEREF _Toc210049061 \h </w:instrText>
      </w:r>
      <w:r>
        <w:rPr>
          <w:noProof/>
        </w:rPr>
      </w:r>
      <w:r>
        <w:rPr>
          <w:noProof/>
        </w:rPr>
        <w:fldChar w:fldCharType="separate"/>
      </w:r>
      <w:r>
        <w:rPr>
          <w:noProof/>
        </w:rPr>
        <w:t>52</w:t>
      </w:r>
      <w:r>
        <w:rPr>
          <w:noProof/>
        </w:rPr>
        <w:fldChar w:fldCharType="end"/>
      </w:r>
    </w:p>
    <w:p w14:paraId="4347B5DE" w14:textId="01D0952E"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20: Notification of Major Discrepancies</w:t>
      </w:r>
      <w:r>
        <w:rPr>
          <w:noProof/>
        </w:rPr>
        <w:tab/>
      </w:r>
      <w:r>
        <w:rPr>
          <w:noProof/>
        </w:rPr>
        <w:fldChar w:fldCharType="begin"/>
      </w:r>
      <w:r>
        <w:rPr>
          <w:noProof/>
        </w:rPr>
        <w:instrText xml:space="preserve"> PAGEREF _Toc210049062 \h </w:instrText>
      </w:r>
      <w:r>
        <w:rPr>
          <w:noProof/>
        </w:rPr>
      </w:r>
      <w:r>
        <w:rPr>
          <w:noProof/>
        </w:rPr>
        <w:fldChar w:fldCharType="separate"/>
      </w:r>
      <w:r>
        <w:rPr>
          <w:noProof/>
        </w:rPr>
        <w:t>53</w:t>
      </w:r>
      <w:r>
        <w:rPr>
          <w:noProof/>
        </w:rPr>
        <w:fldChar w:fldCharType="end"/>
      </w:r>
    </w:p>
    <w:p w14:paraId="3118E961" w14:textId="6C607C73"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21: Query on Guarantees</w:t>
      </w:r>
      <w:r>
        <w:rPr>
          <w:noProof/>
        </w:rPr>
        <w:tab/>
      </w:r>
      <w:r>
        <w:rPr>
          <w:noProof/>
        </w:rPr>
        <w:fldChar w:fldCharType="begin"/>
      </w:r>
      <w:r>
        <w:rPr>
          <w:noProof/>
        </w:rPr>
        <w:instrText xml:space="preserve"> PAGEREF _Toc210049063 \h </w:instrText>
      </w:r>
      <w:r>
        <w:rPr>
          <w:noProof/>
        </w:rPr>
      </w:r>
      <w:r>
        <w:rPr>
          <w:noProof/>
        </w:rPr>
        <w:fldChar w:fldCharType="separate"/>
      </w:r>
      <w:r>
        <w:rPr>
          <w:noProof/>
        </w:rPr>
        <w:t>55</w:t>
      </w:r>
      <w:r>
        <w:rPr>
          <w:noProof/>
        </w:rPr>
        <w:fldChar w:fldCharType="end"/>
      </w:r>
    </w:p>
    <w:p w14:paraId="23BDFF03" w14:textId="47EFC8EF"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22: Comprehensive Guarantee Update Notification</w:t>
      </w:r>
      <w:r>
        <w:rPr>
          <w:noProof/>
        </w:rPr>
        <w:tab/>
      </w:r>
      <w:r>
        <w:rPr>
          <w:noProof/>
        </w:rPr>
        <w:fldChar w:fldCharType="begin"/>
      </w:r>
      <w:r>
        <w:rPr>
          <w:noProof/>
        </w:rPr>
        <w:instrText xml:space="preserve"> PAGEREF _Toc210049064 \h </w:instrText>
      </w:r>
      <w:r>
        <w:rPr>
          <w:noProof/>
        </w:rPr>
      </w:r>
      <w:r>
        <w:rPr>
          <w:noProof/>
        </w:rPr>
        <w:fldChar w:fldCharType="separate"/>
      </w:r>
      <w:r>
        <w:rPr>
          <w:noProof/>
        </w:rPr>
        <w:t>55</w:t>
      </w:r>
      <w:r>
        <w:rPr>
          <w:noProof/>
        </w:rPr>
        <w:fldChar w:fldCharType="end"/>
      </w:r>
    </w:p>
    <w:p w14:paraId="4AECE896" w14:textId="6CDCCDDF"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23: Comprehensive Guarantee Cancellation and Revocation Notification</w:t>
      </w:r>
      <w:r>
        <w:rPr>
          <w:noProof/>
        </w:rPr>
        <w:tab/>
      </w:r>
      <w:r>
        <w:rPr>
          <w:noProof/>
        </w:rPr>
        <w:fldChar w:fldCharType="begin"/>
      </w:r>
      <w:r>
        <w:rPr>
          <w:noProof/>
        </w:rPr>
        <w:instrText xml:space="preserve"> PAGEREF _Toc210049065 \h </w:instrText>
      </w:r>
      <w:r>
        <w:rPr>
          <w:noProof/>
        </w:rPr>
      </w:r>
      <w:r>
        <w:rPr>
          <w:noProof/>
        </w:rPr>
        <w:fldChar w:fldCharType="separate"/>
      </w:r>
      <w:r>
        <w:rPr>
          <w:noProof/>
        </w:rPr>
        <w:t>55</w:t>
      </w:r>
      <w:r>
        <w:rPr>
          <w:noProof/>
        </w:rPr>
        <w:fldChar w:fldCharType="end"/>
      </w:r>
    </w:p>
    <w:p w14:paraId="7DA39BCE" w14:textId="4A767299"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24: Incident “En Route”</w:t>
      </w:r>
      <w:r>
        <w:rPr>
          <w:noProof/>
        </w:rPr>
        <w:tab/>
      </w:r>
      <w:r>
        <w:rPr>
          <w:noProof/>
        </w:rPr>
        <w:fldChar w:fldCharType="begin"/>
      </w:r>
      <w:r>
        <w:rPr>
          <w:noProof/>
        </w:rPr>
        <w:instrText xml:space="preserve"> PAGEREF _Toc210049066 \h </w:instrText>
      </w:r>
      <w:r>
        <w:rPr>
          <w:noProof/>
        </w:rPr>
      </w:r>
      <w:r>
        <w:rPr>
          <w:noProof/>
        </w:rPr>
        <w:fldChar w:fldCharType="separate"/>
      </w:r>
      <w:r>
        <w:rPr>
          <w:noProof/>
        </w:rPr>
        <w:t>56</w:t>
      </w:r>
      <w:r>
        <w:rPr>
          <w:noProof/>
        </w:rPr>
        <w:fldChar w:fldCharType="end"/>
      </w:r>
    </w:p>
    <w:p w14:paraId="089D1B76" w14:textId="3DB8CEF1"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25: Handle Enquiry</w:t>
      </w:r>
      <w:r>
        <w:rPr>
          <w:noProof/>
        </w:rPr>
        <w:tab/>
      </w:r>
      <w:r>
        <w:rPr>
          <w:noProof/>
        </w:rPr>
        <w:fldChar w:fldCharType="begin"/>
      </w:r>
      <w:r>
        <w:rPr>
          <w:noProof/>
        </w:rPr>
        <w:instrText xml:space="preserve"> PAGEREF _Toc210049067 \h </w:instrText>
      </w:r>
      <w:r>
        <w:rPr>
          <w:noProof/>
        </w:rPr>
      </w:r>
      <w:r>
        <w:rPr>
          <w:noProof/>
        </w:rPr>
        <w:fldChar w:fldCharType="separate"/>
      </w:r>
      <w:r>
        <w:rPr>
          <w:noProof/>
        </w:rPr>
        <w:t>59</w:t>
      </w:r>
      <w:r>
        <w:rPr>
          <w:noProof/>
        </w:rPr>
        <w:fldChar w:fldCharType="end"/>
      </w:r>
    </w:p>
    <w:p w14:paraId="0E332775" w14:textId="57DF1116"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t>Table 26: Handle Recovery</w:t>
      </w:r>
      <w:r>
        <w:rPr>
          <w:noProof/>
        </w:rPr>
        <w:tab/>
      </w:r>
      <w:r>
        <w:rPr>
          <w:noProof/>
        </w:rPr>
        <w:fldChar w:fldCharType="begin"/>
      </w:r>
      <w:r>
        <w:rPr>
          <w:noProof/>
        </w:rPr>
        <w:instrText xml:space="preserve"> PAGEREF _Toc210049068 \h </w:instrText>
      </w:r>
      <w:r>
        <w:rPr>
          <w:noProof/>
        </w:rPr>
      </w:r>
      <w:r>
        <w:rPr>
          <w:noProof/>
        </w:rPr>
        <w:fldChar w:fldCharType="separate"/>
      </w:r>
      <w:r>
        <w:rPr>
          <w:noProof/>
        </w:rPr>
        <w:t>60</w:t>
      </w:r>
      <w:r>
        <w:rPr>
          <w:noProof/>
        </w:rPr>
        <w:fldChar w:fldCharType="end"/>
      </w:r>
    </w:p>
    <w:p w14:paraId="5B7D5FB6" w14:textId="3455EEBD"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D247B8">
        <w:rPr>
          <w:noProof/>
          <w:lang w:val="en-US"/>
        </w:rPr>
        <w:lastRenderedPageBreak/>
        <w:t>Table 27: Transit procedure at office of transit</w:t>
      </w:r>
      <w:r>
        <w:rPr>
          <w:noProof/>
        </w:rPr>
        <w:tab/>
      </w:r>
      <w:r>
        <w:rPr>
          <w:noProof/>
        </w:rPr>
        <w:fldChar w:fldCharType="begin"/>
      </w:r>
      <w:r>
        <w:rPr>
          <w:noProof/>
        </w:rPr>
        <w:instrText xml:space="preserve"> PAGEREF _Toc210049069 \h </w:instrText>
      </w:r>
      <w:r>
        <w:rPr>
          <w:noProof/>
        </w:rPr>
      </w:r>
      <w:r>
        <w:rPr>
          <w:noProof/>
        </w:rPr>
        <w:fldChar w:fldCharType="separate"/>
      </w:r>
      <w:r>
        <w:rPr>
          <w:noProof/>
        </w:rPr>
        <w:t>62</w:t>
      </w:r>
      <w:r>
        <w:rPr>
          <w:noProof/>
        </w:rPr>
        <w:fldChar w:fldCharType="end"/>
      </w:r>
    </w:p>
    <w:p w14:paraId="5F9C2F18" w14:textId="73CDA966" w:rsidR="002D7297" w:rsidRPr="0009382E" w:rsidRDefault="00B558F2" w:rsidP="00070F17">
      <w:pPr>
        <w:spacing w:before="0" w:after="160" w:line="259" w:lineRule="auto"/>
        <w:rPr>
          <w:lang w:val="en-US"/>
        </w:rPr>
      </w:pPr>
      <w:r w:rsidRPr="0009382E">
        <w:rPr>
          <w:lang w:val="en-US"/>
        </w:rPr>
        <w:fldChar w:fldCharType="end"/>
      </w:r>
    </w:p>
    <w:p w14:paraId="5C63B522" w14:textId="54EE9377" w:rsidR="00B63C9A" w:rsidRPr="0009382E" w:rsidRDefault="00B63C9A" w:rsidP="00EB4707">
      <w:pPr>
        <w:spacing w:before="0" w:after="160" w:line="259" w:lineRule="auto"/>
        <w:rPr>
          <w:sz w:val="44"/>
          <w:szCs w:val="44"/>
          <w:lang w:val="en-US"/>
        </w:rPr>
      </w:pPr>
      <w:r w:rsidRPr="0009382E">
        <w:rPr>
          <w:sz w:val="44"/>
          <w:szCs w:val="44"/>
          <w:lang w:val="en-US"/>
        </w:rPr>
        <w:t>List of figures</w:t>
      </w:r>
    </w:p>
    <w:p w14:paraId="57D6FB04" w14:textId="33260993" w:rsidR="00ED7146" w:rsidRDefault="00B558F2">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09382E">
        <w:rPr>
          <w:lang w:val="en-US"/>
        </w:rPr>
        <w:fldChar w:fldCharType="begin"/>
      </w:r>
      <w:r w:rsidRPr="0009382E">
        <w:rPr>
          <w:lang w:val="en-US"/>
        </w:rPr>
        <w:instrText xml:space="preserve"> TOC \c "Figure" </w:instrText>
      </w:r>
      <w:r w:rsidRPr="0009382E">
        <w:rPr>
          <w:lang w:val="en-US"/>
        </w:rPr>
        <w:fldChar w:fldCharType="separate"/>
      </w:r>
      <w:r w:rsidR="00ED7146" w:rsidRPr="00F32401">
        <w:rPr>
          <w:noProof/>
          <w:lang w:val="en-US"/>
        </w:rPr>
        <w:t>Figure 1: Transit Normal Procedure at Departure</w:t>
      </w:r>
      <w:r w:rsidR="00ED7146">
        <w:rPr>
          <w:noProof/>
        </w:rPr>
        <w:tab/>
      </w:r>
      <w:r w:rsidR="00ED7146">
        <w:rPr>
          <w:noProof/>
        </w:rPr>
        <w:fldChar w:fldCharType="begin"/>
      </w:r>
      <w:r w:rsidR="00ED7146">
        <w:rPr>
          <w:noProof/>
        </w:rPr>
        <w:instrText xml:space="preserve"> PAGEREF _Toc210049070 \h </w:instrText>
      </w:r>
      <w:r w:rsidR="00ED7146">
        <w:rPr>
          <w:noProof/>
        </w:rPr>
      </w:r>
      <w:r w:rsidR="00ED7146">
        <w:rPr>
          <w:noProof/>
        </w:rPr>
        <w:fldChar w:fldCharType="separate"/>
      </w:r>
      <w:r w:rsidR="00ED7146">
        <w:rPr>
          <w:noProof/>
        </w:rPr>
        <w:t>11</w:t>
      </w:r>
      <w:r w:rsidR="00ED7146">
        <w:rPr>
          <w:noProof/>
        </w:rPr>
        <w:fldChar w:fldCharType="end"/>
      </w:r>
    </w:p>
    <w:p w14:paraId="6D68BB04" w14:textId="1984605F"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2: Declaration lodged prior to presentation of the goods - acceptance</w:t>
      </w:r>
      <w:r>
        <w:rPr>
          <w:noProof/>
        </w:rPr>
        <w:tab/>
      </w:r>
      <w:r>
        <w:rPr>
          <w:noProof/>
        </w:rPr>
        <w:fldChar w:fldCharType="begin"/>
      </w:r>
      <w:r>
        <w:rPr>
          <w:noProof/>
        </w:rPr>
        <w:instrText xml:space="preserve"> PAGEREF _Toc210049071 \h </w:instrText>
      </w:r>
      <w:r>
        <w:rPr>
          <w:noProof/>
        </w:rPr>
      </w:r>
      <w:r>
        <w:rPr>
          <w:noProof/>
        </w:rPr>
        <w:fldChar w:fldCharType="separate"/>
      </w:r>
      <w:r>
        <w:rPr>
          <w:noProof/>
        </w:rPr>
        <w:t>15</w:t>
      </w:r>
      <w:r>
        <w:rPr>
          <w:noProof/>
        </w:rPr>
        <w:fldChar w:fldCharType="end"/>
      </w:r>
    </w:p>
    <w:p w14:paraId="65DB7E3D" w14:textId="56423A38"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3: Correction of the declaration lodged prior to the presentation of the goods</w:t>
      </w:r>
      <w:r>
        <w:rPr>
          <w:noProof/>
        </w:rPr>
        <w:tab/>
      </w:r>
      <w:r>
        <w:rPr>
          <w:noProof/>
        </w:rPr>
        <w:fldChar w:fldCharType="begin"/>
      </w:r>
      <w:r>
        <w:rPr>
          <w:noProof/>
        </w:rPr>
        <w:instrText xml:space="preserve"> PAGEREF _Toc210049072 \h </w:instrText>
      </w:r>
      <w:r>
        <w:rPr>
          <w:noProof/>
        </w:rPr>
      </w:r>
      <w:r>
        <w:rPr>
          <w:noProof/>
        </w:rPr>
        <w:fldChar w:fldCharType="separate"/>
      </w:r>
      <w:r>
        <w:rPr>
          <w:noProof/>
        </w:rPr>
        <w:t>20</w:t>
      </w:r>
      <w:r>
        <w:rPr>
          <w:noProof/>
        </w:rPr>
        <w:fldChar w:fldCharType="end"/>
      </w:r>
    </w:p>
    <w:p w14:paraId="3086D8AE" w14:textId="0196C14C"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4: Cancellation of declaration lodged prior to the presentation of the goods</w:t>
      </w:r>
      <w:r>
        <w:rPr>
          <w:noProof/>
        </w:rPr>
        <w:tab/>
      </w:r>
      <w:r>
        <w:rPr>
          <w:noProof/>
        </w:rPr>
        <w:fldChar w:fldCharType="begin"/>
      </w:r>
      <w:r>
        <w:rPr>
          <w:noProof/>
        </w:rPr>
        <w:instrText xml:space="preserve"> PAGEREF _Toc210049073 \h </w:instrText>
      </w:r>
      <w:r>
        <w:rPr>
          <w:noProof/>
        </w:rPr>
      </w:r>
      <w:r>
        <w:rPr>
          <w:noProof/>
        </w:rPr>
        <w:fldChar w:fldCharType="separate"/>
      </w:r>
      <w:r>
        <w:rPr>
          <w:noProof/>
        </w:rPr>
        <w:t>22</w:t>
      </w:r>
      <w:r>
        <w:rPr>
          <w:noProof/>
        </w:rPr>
        <w:fldChar w:fldCharType="end"/>
      </w:r>
    </w:p>
    <w:p w14:paraId="403361FA" w14:textId="1079C8A7"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5: Amendment of the transit declaration – Classic scenario</w:t>
      </w:r>
      <w:r>
        <w:rPr>
          <w:noProof/>
        </w:rPr>
        <w:tab/>
      </w:r>
      <w:r>
        <w:rPr>
          <w:noProof/>
        </w:rPr>
        <w:fldChar w:fldCharType="begin"/>
      </w:r>
      <w:r>
        <w:rPr>
          <w:noProof/>
        </w:rPr>
        <w:instrText xml:space="preserve"> PAGEREF _Toc210049074 \h </w:instrText>
      </w:r>
      <w:r>
        <w:rPr>
          <w:noProof/>
        </w:rPr>
      </w:r>
      <w:r>
        <w:rPr>
          <w:noProof/>
        </w:rPr>
        <w:fldChar w:fldCharType="separate"/>
      </w:r>
      <w:r>
        <w:rPr>
          <w:noProof/>
        </w:rPr>
        <w:t>25</w:t>
      </w:r>
      <w:r>
        <w:rPr>
          <w:noProof/>
        </w:rPr>
        <w:fldChar w:fldCharType="end"/>
      </w:r>
    </w:p>
    <w:p w14:paraId="0E429AB3" w14:textId="222BC13B"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6: Invalidation of the transit declaration</w:t>
      </w:r>
      <w:r>
        <w:rPr>
          <w:noProof/>
        </w:rPr>
        <w:tab/>
      </w:r>
      <w:r>
        <w:rPr>
          <w:noProof/>
        </w:rPr>
        <w:fldChar w:fldCharType="begin"/>
      </w:r>
      <w:r>
        <w:rPr>
          <w:noProof/>
        </w:rPr>
        <w:instrText xml:space="preserve"> PAGEREF _Toc210049075 \h </w:instrText>
      </w:r>
      <w:r>
        <w:rPr>
          <w:noProof/>
        </w:rPr>
      </w:r>
      <w:r>
        <w:rPr>
          <w:noProof/>
        </w:rPr>
        <w:fldChar w:fldCharType="separate"/>
      </w:r>
      <w:r>
        <w:rPr>
          <w:noProof/>
        </w:rPr>
        <w:t>28</w:t>
      </w:r>
      <w:r>
        <w:rPr>
          <w:noProof/>
        </w:rPr>
        <w:fldChar w:fldCharType="end"/>
      </w:r>
    </w:p>
    <w:p w14:paraId="2C358791" w14:textId="48CA4F8C"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7: Control by the Office of Departure</w:t>
      </w:r>
      <w:r>
        <w:rPr>
          <w:noProof/>
        </w:rPr>
        <w:tab/>
      </w:r>
      <w:r>
        <w:rPr>
          <w:noProof/>
        </w:rPr>
        <w:fldChar w:fldCharType="begin"/>
      </w:r>
      <w:r>
        <w:rPr>
          <w:noProof/>
        </w:rPr>
        <w:instrText xml:space="preserve"> PAGEREF _Toc210049076 \h </w:instrText>
      </w:r>
      <w:r>
        <w:rPr>
          <w:noProof/>
        </w:rPr>
      </w:r>
      <w:r>
        <w:rPr>
          <w:noProof/>
        </w:rPr>
        <w:fldChar w:fldCharType="separate"/>
      </w:r>
      <w:r>
        <w:rPr>
          <w:noProof/>
        </w:rPr>
        <w:t>30</w:t>
      </w:r>
      <w:r>
        <w:rPr>
          <w:noProof/>
        </w:rPr>
        <w:fldChar w:fldCharType="end"/>
      </w:r>
    </w:p>
    <w:p w14:paraId="1C9E848B" w14:textId="72B3E189"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8: Manage non satisfactory control</w:t>
      </w:r>
      <w:r>
        <w:rPr>
          <w:noProof/>
        </w:rPr>
        <w:tab/>
      </w:r>
      <w:r>
        <w:rPr>
          <w:noProof/>
        </w:rPr>
        <w:fldChar w:fldCharType="begin"/>
      </w:r>
      <w:r>
        <w:rPr>
          <w:noProof/>
        </w:rPr>
        <w:instrText xml:space="preserve"> PAGEREF _Toc210049077 \h </w:instrText>
      </w:r>
      <w:r>
        <w:rPr>
          <w:noProof/>
        </w:rPr>
      </w:r>
      <w:r>
        <w:rPr>
          <w:noProof/>
        </w:rPr>
        <w:fldChar w:fldCharType="separate"/>
      </w:r>
      <w:r>
        <w:rPr>
          <w:noProof/>
        </w:rPr>
        <w:t>32</w:t>
      </w:r>
      <w:r>
        <w:rPr>
          <w:noProof/>
        </w:rPr>
        <w:fldChar w:fldCharType="end"/>
      </w:r>
    </w:p>
    <w:p w14:paraId="084F8B30" w14:textId="2BBD1677"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ED7146">
        <w:rPr>
          <w:noProof/>
          <w:lang w:val="en-US"/>
        </w:rPr>
        <w:t>Figure 9: CERTEX DUES certificate validation</w:t>
      </w:r>
      <w:r>
        <w:rPr>
          <w:noProof/>
        </w:rPr>
        <w:tab/>
      </w:r>
      <w:r>
        <w:rPr>
          <w:noProof/>
        </w:rPr>
        <w:fldChar w:fldCharType="begin"/>
      </w:r>
      <w:r>
        <w:rPr>
          <w:noProof/>
        </w:rPr>
        <w:instrText xml:space="preserve"> PAGEREF _Toc210049078 \h </w:instrText>
      </w:r>
      <w:r>
        <w:rPr>
          <w:noProof/>
        </w:rPr>
      </w:r>
      <w:r>
        <w:rPr>
          <w:noProof/>
        </w:rPr>
        <w:fldChar w:fldCharType="separate"/>
      </w:r>
      <w:r>
        <w:rPr>
          <w:noProof/>
        </w:rPr>
        <w:t>34</w:t>
      </w:r>
      <w:r>
        <w:rPr>
          <w:noProof/>
        </w:rPr>
        <w:fldChar w:fldCharType="end"/>
      </w:r>
    </w:p>
    <w:p w14:paraId="6E9B56E0" w14:textId="5A5CC5D1"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10: Notification of Invalid Guarantee</w:t>
      </w:r>
      <w:r>
        <w:rPr>
          <w:noProof/>
        </w:rPr>
        <w:tab/>
      </w:r>
      <w:r>
        <w:rPr>
          <w:noProof/>
        </w:rPr>
        <w:fldChar w:fldCharType="begin"/>
      </w:r>
      <w:r>
        <w:rPr>
          <w:noProof/>
        </w:rPr>
        <w:instrText xml:space="preserve"> PAGEREF _Toc210049079 \h </w:instrText>
      </w:r>
      <w:r>
        <w:rPr>
          <w:noProof/>
        </w:rPr>
      </w:r>
      <w:r>
        <w:rPr>
          <w:noProof/>
        </w:rPr>
        <w:fldChar w:fldCharType="separate"/>
      </w:r>
      <w:r>
        <w:rPr>
          <w:noProof/>
        </w:rPr>
        <w:t>36</w:t>
      </w:r>
      <w:r>
        <w:rPr>
          <w:noProof/>
        </w:rPr>
        <w:fldChar w:fldCharType="end"/>
      </w:r>
    </w:p>
    <w:p w14:paraId="5860B02E" w14:textId="78014D48"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Pr>
          <w:noProof/>
        </w:rPr>
        <w:t>Figure 11: Amendment of the transit declaration after suggestion</w:t>
      </w:r>
      <w:r>
        <w:rPr>
          <w:noProof/>
        </w:rPr>
        <w:tab/>
      </w:r>
      <w:r>
        <w:rPr>
          <w:noProof/>
        </w:rPr>
        <w:fldChar w:fldCharType="begin"/>
      </w:r>
      <w:r>
        <w:rPr>
          <w:noProof/>
        </w:rPr>
        <w:instrText xml:space="preserve"> PAGEREF _Toc210049080 \h </w:instrText>
      </w:r>
      <w:r>
        <w:rPr>
          <w:noProof/>
        </w:rPr>
      </w:r>
      <w:r>
        <w:rPr>
          <w:noProof/>
        </w:rPr>
        <w:fldChar w:fldCharType="separate"/>
      </w:r>
      <w:r>
        <w:rPr>
          <w:noProof/>
        </w:rPr>
        <w:t>39</w:t>
      </w:r>
      <w:r>
        <w:rPr>
          <w:noProof/>
        </w:rPr>
        <w:fldChar w:fldCharType="end"/>
      </w:r>
    </w:p>
    <w:p w14:paraId="1053C8A1" w14:textId="197A5620"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12: Notify to Amend Declaration</w:t>
      </w:r>
      <w:r>
        <w:rPr>
          <w:noProof/>
        </w:rPr>
        <w:tab/>
      </w:r>
      <w:r>
        <w:rPr>
          <w:noProof/>
        </w:rPr>
        <w:fldChar w:fldCharType="begin"/>
      </w:r>
      <w:r>
        <w:rPr>
          <w:noProof/>
        </w:rPr>
        <w:instrText xml:space="preserve"> PAGEREF _Toc210049081 \h </w:instrText>
      </w:r>
      <w:r>
        <w:rPr>
          <w:noProof/>
        </w:rPr>
      </w:r>
      <w:r>
        <w:rPr>
          <w:noProof/>
        </w:rPr>
        <w:fldChar w:fldCharType="separate"/>
      </w:r>
      <w:r>
        <w:rPr>
          <w:noProof/>
        </w:rPr>
        <w:t>41</w:t>
      </w:r>
      <w:r>
        <w:rPr>
          <w:noProof/>
        </w:rPr>
        <w:fldChar w:fldCharType="end"/>
      </w:r>
    </w:p>
    <w:p w14:paraId="79447BE3" w14:textId="06023DEC"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13: Normal procedure at destination</w:t>
      </w:r>
      <w:r>
        <w:rPr>
          <w:noProof/>
        </w:rPr>
        <w:tab/>
      </w:r>
      <w:r>
        <w:rPr>
          <w:noProof/>
        </w:rPr>
        <w:fldChar w:fldCharType="begin"/>
      </w:r>
      <w:r>
        <w:rPr>
          <w:noProof/>
        </w:rPr>
        <w:instrText xml:space="preserve"> PAGEREF _Toc210049082 \h </w:instrText>
      </w:r>
      <w:r>
        <w:rPr>
          <w:noProof/>
        </w:rPr>
      </w:r>
      <w:r>
        <w:rPr>
          <w:noProof/>
        </w:rPr>
        <w:fldChar w:fldCharType="separate"/>
      </w:r>
      <w:r>
        <w:rPr>
          <w:noProof/>
        </w:rPr>
        <w:t>44</w:t>
      </w:r>
      <w:r>
        <w:rPr>
          <w:noProof/>
        </w:rPr>
        <w:fldChar w:fldCharType="end"/>
      </w:r>
    </w:p>
    <w:p w14:paraId="5351A488" w14:textId="00CA908F"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14: Simplified Procedure at destination</w:t>
      </w:r>
      <w:r>
        <w:rPr>
          <w:noProof/>
        </w:rPr>
        <w:tab/>
      </w:r>
      <w:r>
        <w:rPr>
          <w:noProof/>
        </w:rPr>
        <w:fldChar w:fldCharType="begin"/>
      </w:r>
      <w:r>
        <w:rPr>
          <w:noProof/>
        </w:rPr>
        <w:instrText xml:space="preserve"> PAGEREF _Toc210049083 \h </w:instrText>
      </w:r>
      <w:r>
        <w:rPr>
          <w:noProof/>
        </w:rPr>
      </w:r>
      <w:r>
        <w:rPr>
          <w:noProof/>
        </w:rPr>
        <w:fldChar w:fldCharType="separate"/>
      </w:r>
      <w:r>
        <w:rPr>
          <w:noProof/>
        </w:rPr>
        <w:t>46</w:t>
      </w:r>
      <w:r>
        <w:rPr>
          <w:noProof/>
        </w:rPr>
        <w:fldChar w:fldCharType="end"/>
      </w:r>
    </w:p>
    <w:p w14:paraId="7E21D2FD" w14:textId="232E8F7D"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15: Control by Office of Destination</w:t>
      </w:r>
      <w:r>
        <w:rPr>
          <w:noProof/>
        </w:rPr>
        <w:tab/>
      </w:r>
      <w:r>
        <w:rPr>
          <w:noProof/>
        </w:rPr>
        <w:fldChar w:fldCharType="begin"/>
      </w:r>
      <w:r>
        <w:rPr>
          <w:noProof/>
        </w:rPr>
        <w:instrText xml:space="preserve"> PAGEREF _Toc210049084 \h </w:instrText>
      </w:r>
      <w:r>
        <w:rPr>
          <w:noProof/>
        </w:rPr>
      </w:r>
      <w:r>
        <w:rPr>
          <w:noProof/>
        </w:rPr>
        <w:fldChar w:fldCharType="separate"/>
      </w:r>
      <w:r>
        <w:rPr>
          <w:noProof/>
        </w:rPr>
        <w:t>51</w:t>
      </w:r>
      <w:r>
        <w:rPr>
          <w:noProof/>
        </w:rPr>
        <w:fldChar w:fldCharType="end"/>
      </w:r>
    </w:p>
    <w:p w14:paraId="72A82F17" w14:textId="51E0BE2F"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16:Notification of Major Discrepancies</w:t>
      </w:r>
      <w:r>
        <w:rPr>
          <w:noProof/>
        </w:rPr>
        <w:tab/>
      </w:r>
      <w:r>
        <w:rPr>
          <w:noProof/>
        </w:rPr>
        <w:fldChar w:fldCharType="begin"/>
      </w:r>
      <w:r>
        <w:rPr>
          <w:noProof/>
        </w:rPr>
        <w:instrText xml:space="preserve"> PAGEREF _Toc210049085 \h </w:instrText>
      </w:r>
      <w:r>
        <w:rPr>
          <w:noProof/>
        </w:rPr>
      </w:r>
      <w:r>
        <w:rPr>
          <w:noProof/>
        </w:rPr>
        <w:fldChar w:fldCharType="separate"/>
      </w:r>
      <w:r>
        <w:rPr>
          <w:noProof/>
        </w:rPr>
        <w:t>52</w:t>
      </w:r>
      <w:r>
        <w:rPr>
          <w:noProof/>
        </w:rPr>
        <w:fldChar w:fldCharType="end"/>
      </w:r>
    </w:p>
    <w:p w14:paraId="392376DF" w14:textId="605B3DE1"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17: LUCCS possible guarantee exchanges with the Holder of Transit Procedure</w:t>
      </w:r>
      <w:r>
        <w:rPr>
          <w:noProof/>
        </w:rPr>
        <w:tab/>
      </w:r>
      <w:r>
        <w:rPr>
          <w:noProof/>
        </w:rPr>
        <w:fldChar w:fldCharType="begin"/>
      </w:r>
      <w:r>
        <w:rPr>
          <w:noProof/>
        </w:rPr>
        <w:instrText xml:space="preserve"> PAGEREF _Toc210049086 \h </w:instrText>
      </w:r>
      <w:r>
        <w:rPr>
          <w:noProof/>
        </w:rPr>
      </w:r>
      <w:r>
        <w:rPr>
          <w:noProof/>
        </w:rPr>
        <w:fldChar w:fldCharType="separate"/>
      </w:r>
      <w:r>
        <w:rPr>
          <w:noProof/>
        </w:rPr>
        <w:t>54</w:t>
      </w:r>
      <w:r>
        <w:rPr>
          <w:noProof/>
        </w:rPr>
        <w:fldChar w:fldCharType="end"/>
      </w:r>
    </w:p>
    <w:p w14:paraId="20942A0C" w14:textId="6FA09EFF"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18: Incident “En Route”</w:t>
      </w:r>
      <w:r>
        <w:rPr>
          <w:noProof/>
        </w:rPr>
        <w:tab/>
      </w:r>
      <w:r>
        <w:rPr>
          <w:noProof/>
        </w:rPr>
        <w:fldChar w:fldCharType="begin"/>
      </w:r>
      <w:r>
        <w:rPr>
          <w:noProof/>
        </w:rPr>
        <w:instrText xml:space="preserve"> PAGEREF _Toc210049087 \h </w:instrText>
      </w:r>
      <w:r>
        <w:rPr>
          <w:noProof/>
        </w:rPr>
      </w:r>
      <w:r>
        <w:rPr>
          <w:noProof/>
        </w:rPr>
        <w:fldChar w:fldCharType="separate"/>
      </w:r>
      <w:r>
        <w:rPr>
          <w:noProof/>
        </w:rPr>
        <w:t>56</w:t>
      </w:r>
      <w:r>
        <w:rPr>
          <w:noProof/>
        </w:rPr>
        <w:fldChar w:fldCharType="end"/>
      </w:r>
    </w:p>
    <w:p w14:paraId="6F1DCA73" w14:textId="3317AFA5"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19: Handle Enquiry</w:t>
      </w:r>
      <w:r>
        <w:rPr>
          <w:noProof/>
        </w:rPr>
        <w:tab/>
      </w:r>
      <w:r>
        <w:rPr>
          <w:noProof/>
        </w:rPr>
        <w:fldChar w:fldCharType="begin"/>
      </w:r>
      <w:r>
        <w:rPr>
          <w:noProof/>
        </w:rPr>
        <w:instrText xml:space="preserve"> PAGEREF _Toc210049088 \h </w:instrText>
      </w:r>
      <w:r>
        <w:rPr>
          <w:noProof/>
        </w:rPr>
      </w:r>
      <w:r>
        <w:rPr>
          <w:noProof/>
        </w:rPr>
        <w:fldChar w:fldCharType="separate"/>
      </w:r>
      <w:r>
        <w:rPr>
          <w:noProof/>
        </w:rPr>
        <w:t>57</w:t>
      </w:r>
      <w:r>
        <w:rPr>
          <w:noProof/>
        </w:rPr>
        <w:fldChar w:fldCharType="end"/>
      </w:r>
    </w:p>
    <w:p w14:paraId="64EC918A" w14:textId="3682C536"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20: Handle Recovery</w:t>
      </w:r>
      <w:r>
        <w:rPr>
          <w:noProof/>
        </w:rPr>
        <w:tab/>
      </w:r>
      <w:r>
        <w:rPr>
          <w:noProof/>
        </w:rPr>
        <w:fldChar w:fldCharType="begin"/>
      </w:r>
      <w:r>
        <w:rPr>
          <w:noProof/>
        </w:rPr>
        <w:instrText xml:space="preserve"> PAGEREF _Toc210049089 \h </w:instrText>
      </w:r>
      <w:r>
        <w:rPr>
          <w:noProof/>
        </w:rPr>
      </w:r>
      <w:r>
        <w:rPr>
          <w:noProof/>
        </w:rPr>
        <w:fldChar w:fldCharType="separate"/>
      </w:r>
      <w:r>
        <w:rPr>
          <w:noProof/>
        </w:rPr>
        <w:t>60</w:t>
      </w:r>
      <w:r>
        <w:rPr>
          <w:noProof/>
        </w:rPr>
        <w:fldChar w:fldCharType="end"/>
      </w:r>
    </w:p>
    <w:p w14:paraId="62984D66" w14:textId="5EA68ACE" w:rsidR="00ED7146" w:rsidRDefault="00ED7146">
      <w:pPr>
        <w:pStyle w:val="TableofFigures"/>
        <w:tabs>
          <w:tab w:val="right" w:leader="dot" w:pos="10194"/>
        </w:tabs>
        <w:rPr>
          <w:rFonts w:asciiTheme="minorHAnsi" w:eastAsiaTheme="minorEastAsia" w:hAnsiTheme="minorHAnsi" w:cstheme="minorBidi"/>
          <w:noProof/>
          <w:kern w:val="2"/>
          <w:sz w:val="24"/>
          <w:lang w:val="en-US"/>
          <w14:ligatures w14:val="standardContextual"/>
        </w:rPr>
      </w:pPr>
      <w:r w:rsidRPr="00F32401">
        <w:rPr>
          <w:noProof/>
          <w:lang w:val="en-US"/>
        </w:rPr>
        <w:t>Figure 21: Transit procedure at office of transit</w:t>
      </w:r>
      <w:r>
        <w:rPr>
          <w:noProof/>
        </w:rPr>
        <w:tab/>
      </w:r>
      <w:r>
        <w:rPr>
          <w:noProof/>
        </w:rPr>
        <w:fldChar w:fldCharType="begin"/>
      </w:r>
      <w:r>
        <w:rPr>
          <w:noProof/>
        </w:rPr>
        <w:instrText xml:space="preserve"> PAGEREF _Toc210049090 \h </w:instrText>
      </w:r>
      <w:r>
        <w:rPr>
          <w:noProof/>
        </w:rPr>
      </w:r>
      <w:r>
        <w:rPr>
          <w:noProof/>
        </w:rPr>
        <w:fldChar w:fldCharType="separate"/>
      </w:r>
      <w:r>
        <w:rPr>
          <w:noProof/>
        </w:rPr>
        <w:t>61</w:t>
      </w:r>
      <w:r>
        <w:rPr>
          <w:noProof/>
        </w:rPr>
        <w:fldChar w:fldCharType="end"/>
      </w:r>
    </w:p>
    <w:p w14:paraId="4365EC49" w14:textId="07DE1BF9" w:rsidR="00B63C9A" w:rsidRPr="0009382E" w:rsidRDefault="00B558F2" w:rsidP="00EB4707">
      <w:pPr>
        <w:spacing w:before="0" w:after="160" w:line="259" w:lineRule="auto"/>
        <w:rPr>
          <w:lang w:val="en-US"/>
        </w:rPr>
      </w:pPr>
      <w:r w:rsidRPr="0009382E">
        <w:rPr>
          <w:lang w:val="en-US"/>
        </w:rPr>
        <w:fldChar w:fldCharType="end"/>
      </w:r>
    </w:p>
    <w:p w14:paraId="1D9F1B4A" w14:textId="77777777" w:rsidR="00607537" w:rsidRPr="0009382E" w:rsidRDefault="00607537">
      <w:pPr>
        <w:spacing w:line="240" w:lineRule="auto"/>
        <w:jc w:val="left"/>
        <w:rPr>
          <w:b/>
          <w:caps/>
          <w:sz w:val="44"/>
          <w:lang w:val="en-US"/>
        </w:rPr>
      </w:pPr>
      <w:bookmarkStart w:id="0" w:name="_Toc524331705"/>
      <w:bookmarkStart w:id="1" w:name="_Toc524331829"/>
      <w:bookmarkStart w:id="2" w:name="_Toc525655307"/>
      <w:bookmarkStart w:id="3" w:name="_Toc525724974"/>
      <w:bookmarkStart w:id="4" w:name="_Toc527445330"/>
      <w:bookmarkStart w:id="5" w:name="_Toc531692276"/>
      <w:bookmarkStart w:id="6" w:name="_Toc1477709"/>
      <w:r w:rsidRPr="0009382E">
        <w:rPr>
          <w:lang w:val="en-US"/>
        </w:rPr>
        <w:br w:type="page"/>
      </w:r>
    </w:p>
    <w:p w14:paraId="06814996" w14:textId="3EC26EA7" w:rsidR="00ED457F" w:rsidRPr="0009382E" w:rsidRDefault="00ED457F" w:rsidP="00B558F2">
      <w:pPr>
        <w:pStyle w:val="DocumentTitle"/>
        <w:spacing w:after="120"/>
        <w:rPr>
          <w:lang w:val="en-US"/>
        </w:rPr>
      </w:pPr>
      <w:r w:rsidRPr="0009382E">
        <w:rPr>
          <w:lang w:val="en-US"/>
        </w:rPr>
        <w:lastRenderedPageBreak/>
        <w:t>REFERENCE DOCUMENTS</w:t>
      </w:r>
    </w:p>
    <w:p w14:paraId="3356D98E" w14:textId="36835C67" w:rsidR="00ED457F" w:rsidRPr="005D3263" w:rsidRDefault="00ED457F" w:rsidP="005D3263">
      <w:pPr>
        <w:spacing w:after="0"/>
        <w:rPr>
          <w:rFonts w:cs="Open Sans"/>
          <w:lang w:val="en-US"/>
        </w:rPr>
      </w:pPr>
      <w:r w:rsidRPr="0009382E">
        <w:rPr>
          <w:rFonts w:cs="Open Sans"/>
          <w:lang w:val="en-US"/>
        </w:rPr>
        <w:t>This section contains the lists of all reference documents. When referring to any of the documents below, the bracketed reference will be used in the text, such as [</w:t>
      </w:r>
      <w:hyperlink w:anchor="R01" w:history="1">
        <w:r w:rsidRPr="0009382E">
          <w:rPr>
            <w:rFonts w:cs="Open Sans"/>
            <w:lang w:val="en-US"/>
          </w:rPr>
          <w:t>R01</w:t>
        </w:r>
      </w:hyperlink>
      <w:r w:rsidRPr="0009382E">
        <w:rPr>
          <w:rFonts w:cs="Open Sans"/>
          <w:lang w:val="en-US"/>
        </w:rPr>
        <w:t>].</w:t>
      </w:r>
    </w:p>
    <w:tbl>
      <w:tblPr>
        <w:tblStyle w:val="ARHS-Consulting"/>
        <w:tblW w:w="10201" w:type="dxa"/>
        <w:tblLook w:val="04A0" w:firstRow="1" w:lastRow="0" w:firstColumn="1" w:lastColumn="0" w:noHBand="0" w:noVBand="1"/>
      </w:tblPr>
      <w:tblGrid>
        <w:gridCol w:w="678"/>
        <w:gridCol w:w="3712"/>
        <w:gridCol w:w="2126"/>
        <w:gridCol w:w="1102"/>
        <w:gridCol w:w="2576"/>
        <w:gridCol w:w="7"/>
      </w:tblGrid>
      <w:tr w:rsidR="004942AA" w:rsidRPr="0009382E" w14:paraId="548B0A84" w14:textId="77777777" w:rsidTr="001D0281">
        <w:trPr>
          <w:gridAfter w:val="1"/>
          <w:cnfStyle w:val="100000000000" w:firstRow="1" w:lastRow="0" w:firstColumn="0" w:lastColumn="0" w:oddVBand="0" w:evenVBand="0" w:oddHBand="0" w:evenHBand="0" w:firstRowFirstColumn="0" w:firstRowLastColumn="0" w:lastRowFirstColumn="0" w:lastRowLastColumn="0"/>
          <w:wAfter w:w="7" w:type="dxa"/>
        </w:trPr>
        <w:tc>
          <w:tcPr>
            <w:cnfStyle w:val="001000000000" w:firstRow="0" w:lastRow="0" w:firstColumn="1" w:lastColumn="0" w:oddVBand="0" w:evenVBand="0" w:oddHBand="0" w:evenHBand="0" w:firstRowFirstColumn="0" w:firstRowLastColumn="0" w:lastRowFirstColumn="0" w:lastRowLastColumn="0"/>
            <w:tcW w:w="678" w:type="dxa"/>
            <w:shd w:val="clear" w:color="auto" w:fill="00A1DE"/>
            <w:vAlign w:val="center"/>
          </w:tcPr>
          <w:p w14:paraId="25E4E053" w14:textId="77777777" w:rsidR="00ED457F" w:rsidRPr="0009382E" w:rsidRDefault="00ED457F" w:rsidP="00AE201A">
            <w:pPr>
              <w:pStyle w:val="TableText"/>
              <w:jc w:val="left"/>
              <w:rPr>
                <w:b w:val="0"/>
                <w:lang w:val="en-US"/>
              </w:rPr>
            </w:pPr>
            <w:r w:rsidRPr="0009382E">
              <w:rPr>
                <w:lang w:val="en-US"/>
              </w:rPr>
              <w:t>Ref.</w:t>
            </w:r>
          </w:p>
        </w:tc>
        <w:tc>
          <w:tcPr>
            <w:tcW w:w="3712" w:type="dxa"/>
            <w:shd w:val="clear" w:color="auto" w:fill="00A1DE"/>
            <w:vAlign w:val="center"/>
          </w:tcPr>
          <w:p w14:paraId="587E8B6B" w14:textId="77777777" w:rsidR="00ED457F" w:rsidRPr="0009382E" w:rsidRDefault="00ED457F" w:rsidP="00AE201A">
            <w:pPr>
              <w:pStyle w:val="TableText"/>
              <w:jc w:val="left"/>
              <w:cnfStyle w:val="100000000000" w:firstRow="1" w:lastRow="0" w:firstColumn="0" w:lastColumn="0" w:oddVBand="0" w:evenVBand="0" w:oddHBand="0" w:evenHBand="0" w:firstRowFirstColumn="0" w:firstRowLastColumn="0" w:lastRowFirstColumn="0" w:lastRowLastColumn="0"/>
              <w:rPr>
                <w:b w:val="0"/>
                <w:lang w:val="en-US"/>
              </w:rPr>
            </w:pPr>
            <w:r w:rsidRPr="0009382E">
              <w:rPr>
                <w:lang w:val="en-US"/>
              </w:rPr>
              <w:t>Title</w:t>
            </w:r>
          </w:p>
        </w:tc>
        <w:tc>
          <w:tcPr>
            <w:tcW w:w="2126" w:type="dxa"/>
            <w:shd w:val="clear" w:color="auto" w:fill="00A1DE"/>
            <w:vAlign w:val="center"/>
          </w:tcPr>
          <w:p w14:paraId="09B77BB7" w14:textId="77777777" w:rsidR="00ED457F" w:rsidRPr="0009382E" w:rsidRDefault="00ED457F" w:rsidP="00AE201A">
            <w:pPr>
              <w:pStyle w:val="TableText"/>
              <w:jc w:val="left"/>
              <w:cnfStyle w:val="100000000000" w:firstRow="1" w:lastRow="0" w:firstColumn="0" w:lastColumn="0" w:oddVBand="0" w:evenVBand="0" w:oddHBand="0" w:evenHBand="0" w:firstRowFirstColumn="0" w:firstRowLastColumn="0" w:lastRowFirstColumn="0" w:lastRowLastColumn="0"/>
              <w:rPr>
                <w:b w:val="0"/>
                <w:lang w:val="en-US"/>
              </w:rPr>
            </w:pPr>
            <w:r w:rsidRPr="0009382E">
              <w:rPr>
                <w:lang w:val="en-US"/>
              </w:rPr>
              <w:t>Reference</w:t>
            </w:r>
          </w:p>
        </w:tc>
        <w:tc>
          <w:tcPr>
            <w:tcW w:w="1102" w:type="dxa"/>
            <w:shd w:val="clear" w:color="auto" w:fill="00A1DE"/>
            <w:vAlign w:val="center"/>
          </w:tcPr>
          <w:p w14:paraId="5F11C7E9" w14:textId="77777777" w:rsidR="00ED457F" w:rsidRPr="0009382E" w:rsidRDefault="00ED457F" w:rsidP="00AE201A">
            <w:pPr>
              <w:pStyle w:val="TableText"/>
              <w:jc w:val="left"/>
              <w:cnfStyle w:val="100000000000" w:firstRow="1" w:lastRow="0" w:firstColumn="0" w:lastColumn="0" w:oddVBand="0" w:evenVBand="0" w:oddHBand="0" w:evenHBand="0" w:firstRowFirstColumn="0" w:firstRowLastColumn="0" w:lastRowFirstColumn="0" w:lastRowLastColumn="0"/>
              <w:rPr>
                <w:b w:val="0"/>
                <w:lang w:val="en-US"/>
              </w:rPr>
            </w:pPr>
            <w:r w:rsidRPr="0009382E">
              <w:rPr>
                <w:lang w:val="en-US"/>
              </w:rPr>
              <w:t>Version</w:t>
            </w:r>
          </w:p>
        </w:tc>
        <w:tc>
          <w:tcPr>
            <w:tcW w:w="2576" w:type="dxa"/>
            <w:shd w:val="clear" w:color="auto" w:fill="00A1DE"/>
            <w:vAlign w:val="center"/>
          </w:tcPr>
          <w:p w14:paraId="482F2AD5" w14:textId="77777777" w:rsidR="00ED457F" w:rsidRPr="0009382E" w:rsidRDefault="00ED457F" w:rsidP="00AE201A">
            <w:pPr>
              <w:pStyle w:val="TableText"/>
              <w:jc w:val="left"/>
              <w:cnfStyle w:val="100000000000" w:firstRow="1" w:lastRow="0" w:firstColumn="0" w:lastColumn="0" w:oddVBand="0" w:evenVBand="0" w:oddHBand="0" w:evenHBand="0" w:firstRowFirstColumn="0" w:firstRowLastColumn="0" w:lastRowFirstColumn="0" w:lastRowLastColumn="0"/>
              <w:rPr>
                <w:b w:val="0"/>
                <w:lang w:val="en-US"/>
              </w:rPr>
            </w:pPr>
            <w:r w:rsidRPr="0009382E">
              <w:rPr>
                <w:lang w:val="en-US"/>
              </w:rPr>
              <w:t>Date</w:t>
            </w:r>
          </w:p>
        </w:tc>
      </w:tr>
      <w:tr w:rsidR="004942AA" w:rsidRPr="0009382E" w14:paraId="6E3993C9" w14:textId="77777777" w:rsidTr="001D0281">
        <w:trPr>
          <w:gridAfter w:val="1"/>
          <w:wAfter w:w="7" w:type="dxa"/>
        </w:trPr>
        <w:tc>
          <w:tcPr>
            <w:cnfStyle w:val="001000000000" w:firstRow="0" w:lastRow="0" w:firstColumn="1" w:lastColumn="0" w:oddVBand="0" w:evenVBand="0" w:oddHBand="0" w:evenHBand="0" w:firstRowFirstColumn="0" w:firstRowLastColumn="0" w:lastRowFirstColumn="0" w:lastRowLastColumn="0"/>
            <w:tcW w:w="678" w:type="dxa"/>
          </w:tcPr>
          <w:p w14:paraId="751F3B53" w14:textId="25925388" w:rsidR="00ED457F" w:rsidRPr="0009382E" w:rsidRDefault="00ED457F" w:rsidP="00AE201A">
            <w:pPr>
              <w:pStyle w:val="TableText"/>
              <w:jc w:val="left"/>
              <w:rPr>
                <w:lang w:val="en-US"/>
              </w:rPr>
            </w:pPr>
            <w:bookmarkStart w:id="7" w:name="MIG_IMP"/>
            <w:bookmarkStart w:id="8" w:name="R01"/>
            <w:r w:rsidRPr="0009382E">
              <w:rPr>
                <w:lang w:val="en-US"/>
              </w:rPr>
              <w:t>R01</w:t>
            </w:r>
            <w:bookmarkEnd w:id="7"/>
            <w:bookmarkEnd w:id="8"/>
          </w:p>
        </w:tc>
        <w:tc>
          <w:tcPr>
            <w:tcW w:w="3712" w:type="dxa"/>
          </w:tcPr>
          <w:p w14:paraId="4A33C308" w14:textId="41E1C7BE" w:rsidR="00ED457F" w:rsidRPr="0009382E" w:rsidRDefault="00735D00" w:rsidP="00AE201A">
            <w:pPr>
              <w:pStyle w:val="TableText"/>
              <w:cnfStyle w:val="000000000000" w:firstRow="0" w:lastRow="0" w:firstColumn="0" w:lastColumn="0" w:oddVBand="0" w:evenVBand="0" w:oddHBand="0" w:evenHBand="0" w:firstRowFirstColumn="0" w:firstRowLastColumn="0" w:lastRowFirstColumn="0" w:lastRowLastColumn="0"/>
              <w:rPr>
                <w:lang w:val="en-US"/>
              </w:rPr>
            </w:pPr>
            <w:r w:rsidRPr="0009382E">
              <w:rPr>
                <w:lang w:val="en-US"/>
              </w:rPr>
              <w:t>Functional System Specifications</w:t>
            </w:r>
          </w:p>
        </w:tc>
        <w:tc>
          <w:tcPr>
            <w:tcW w:w="2126" w:type="dxa"/>
          </w:tcPr>
          <w:p w14:paraId="3ECDE8B1" w14:textId="088319DA" w:rsidR="00ED457F" w:rsidRPr="0009382E" w:rsidRDefault="00621F1F" w:rsidP="00AE201A">
            <w:pPr>
              <w:pStyle w:val="TOCHeading"/>
              <w:spacing w:before="120"/>
              <w:cnfStyle w:val="000000000000" w:firstRow="0" w:lastRow="0" w:firstColumn="0" w:lastColumn="0" w:oddVBand="0" w:evenVBand="0" w:oddHBand="0" w:evenHBand="0" w:firstRowFirstColumn="0" w:firstRowLastColumn="0" w:lastRowFirstColumn="0" w:lastRowLastColumn="0"/>
            </w:pPr>
            <w:r w:rsidRPr="0009382E">
              <w:t>FSS</w:t>
            </w:r>
          </w:p>
        </w:tc>
        <w:tc>
          <w:tcPr>
            <w:tcW w:w="1102" w:type="dxa"/>
            <w:vAlign w:val="center"/>
          </w:tcPr>
          <w:p w14:paraId="7C649F85" w14:textId="64495B89" w:rsidR="00ED457F" w:rsidRPr="0009382E" w:rsidRDefault="004C3811" w:rsidP="00AE201A">
            <w:pPr>
              <w:pStyle w:val="TableText"/>
              <w:cnfStyle w:val="000000000000" w:firstRow="0" w:lastRow="0" w:firstColumn="0" w:lastColumn="0" w:oddVBand="0" w:evenVBand="0" w:oddHBand="0" w:evenHBand="0" w:firstRowFirstColumn="0" w:firstRowLastColumn="0" w:lastRowFirstColumn="0" w:lastRowLastColumn="0"/>
              <w:rPr>
                <w:lang w:val="en-US"/>
              </w:rPr>
            </w:pPr>
            <w:r>
              <w:rPr>
                <w:lang w:val="en-US"/>
              </w:rPr>
              <w:t>8.0</w:t>
            </w:r>
            <w:r w:rsidR="007C4AA8" w:rsidRPr="0009382E">
              <w:rPr>
                <w:lang w:val="en-US"/>
              </w:rPr>
              <w:t>0</w:t>
            </w:r>
          </w:p>
        </w:tc>
        <w:tc>
          <w:tcPr>
            <w:tcW w:w="2576" w:type="dxa"/>
            <w:vAlign w:val="center"/>
          </w:tcPr>
          <w:p w14:paraId="3B48ADA0" w14:textId="7662C3EA" w:rsidR="00ED457F" w:rsidRPr="0009382E" w:rsidRDefault="0065234A" w:rsidP="00AE201A">
            <w:pPr>
              <w:pStyle w:val="TableText"/>
              <w:cnfStyle w:val="000000000000" w:firstRow="0" w:lastRow="0" w:firstColumn="0" w:lastColumn="0" w:oddVBand="0" w:evenVBand="0" w:oddHBand="0" w:evenHBand="0" w:firstRowFirstColumn="0" w:firstRowLastColumn="0" w:lastRowFirstColumn="0" w:lastRowLastColumn="0"/>
              <w:rPr>
                <w:lang w:val="en-US"/>
              </w:rPr>
            </w:pPr>
            <w:r>
              <w:rPr>
                <w:lang w:val="en-US"/>
              </w:rPr>
              <w:t>06/12/2022</w:t>
            </w:r>
          </w:p>
        </w:tc>
      </w:tr>
      <w:tr w:rsidR="004942AA" w:rsidRPr="0009382E" w14:paraId="7F45B5B4" w14:textId="77777777" w:rsidTr="001D0281">
        <w:trPr>
          <w:gridAfter w:val="1"/>
          <w:wAfter w:w="7" w:type="dxa"/>
          <w:cantSplit/>
        </w:trPr>
        <w:tc>
          <w:tcPr>
            <w:cnfStyle w:val="001000000000" w:firstRow="0" w:lastRow="0" w:firstColumn="1" w:lastColumn="0" w:oddVBand="0" w:evenVBand="0" w:oddHBand="0" w:evenHBand="0" w:firstRowFirstColumn="0" w:firstRowLastColumn="0" w:lastRowFirstColumn="0" w:lastRowLastColumn="0"/>
            <w:tcW w:w="678" w:type="dxa"/>
          </w:tcPr>
          <w:p w14:paraId="6A2BF35E" w14:textId="26C14931" w:rsidR="00F35D36" w:rsidRPr="0009382E" w:rsidRDefault="00F35D36" w:rsidP="00AE201A">
            <w:pPr>
              <w:pStyle w:val="TableText"/>
              <w:jc w:val="left"/>
              <w:rPr>
                <w:lang w:val="en-US"/>
              </w:rPr>
            </w:pPr>
            <w:bookmarkStart w:id="9" w:name="R02"/>
            <w:r w:rsidRPr="0009382E">
              <w:rPr>
                <w:lang w:val="en-US"/>
              </w:rPr>
              <w:t>R02</w:t>
            </w:r>
            <w:bookmarkEnd w:id="9"/>
          </w:p>
        </w:tc>
        <w:tc>
          <w:tcPr>
            <w:tcW w:w="3712" w:type="dxa"/>
          </w:tcPr>
          <w:p w14:paraId="33244274" w14:textId="7DED657A" w:rsidR="00F35D36" w:rsidRPr="0009382E" w:rsidRDefault="00735D00" w:rsidP="00AE201A">
            <w:pPr>
              <w:pStyle w:val="TableText"/>
              <w:cnfStyle w:val="000000000000" w:firstRow="0" w:lastRow="0" w:firstColumn="0" w:lastColumn="0" w:oddVBand="0" w:evenVBand="0" w:oddHBand="0" w:evenHBand="0" w:firstRowFirstColumn="0" w:firstRowLastColumn="0" w:lastRowFirstColumn="0" w:lastRowLastColumn="0"/>
              <w:rPr>
                <w:lang w:val="en-US"/>
              </w:rPr>
            </w:pPr>
            <w:r w:rsidRPr="0009382E">
              <w:rPr>
                <w:lang w:val="en-US"/>
              </w:rPr>
              <w:t>Design Document for National Transit Application</w:t>
            </w:r>
          </w:p>
        </w:tc>
        <w:tc>
          <w:tcPr>
            <w:tcW w:w="2126" w:type="dxa"/>
          </w:tcPr>
          <w:p w14:paraId="111625CC" w14:textId="35CA9D00" w:rsidR="00F35D36" w:rsidRPr="0009382E" w:rsidRDefault="00621F1F" w:rsidP="00AE201A">
            <w:pPr>
              <w:pStyle w:val="TOCHeading"/>
              <w:spacing w:before="120"/>
              <w:cnfStyle w:val="000000000000" w:firstRow="0" w:lastRow="0" w:firstColumn="0" w:lastColumn="0" w:oddVBand="0" w:evenVBand="0" w:oddHBand="0" w:evenHBand="0" w:firstRowFirstColumn="0" w:firstRowLastColumn="0" w:lastRowFirstColumn="0" w:lastRowLastColumn="0"/>
            </w:pPr>
            <w:r w:rsidRPr="0009382E">
              <w:t>DDNTA</w:t>
            </w:r>
          </w:p>
        </w:tc>
        <w:tc>
          <w:tcPr>
            <w:tcW w:w="1102" w:type="dxa"/>
            <w:vAlign w:val="center"/>
          </w:tcPr>
          <w:p w14:paraId="19B4CBCB" w14:textId="3C164CD1" w:rsidR="00F35D36" w:rsidRPr="0009382E" w:rsidRDefault="00787F84" w:rsidP="00AE201A">
            <w:pPr>
              <w:pStyle w:val="TableText"/>
              <w:cnfStyle w:val="000000000000" w:firstRow="0" w:lastRow="0" w:firstColumn="0" w:lastColumn="0" w:oddVBand="0" w:evenVBand="0" w:oddHBand="0" w:evenHBand="0" w:firstRowFirstColumn="0" w:firstRowLastColumn="0" w:lastRowFirstColumn="0" w:lastRowLastColumn="0"/>
              <w:rPr>
                <w:lang w:val="en-US"/>
              </w:rPr>
            </w:pPr>
            <w:r>
              <w:rPr>
                <w:lang w:val="en-US"/>
              </w:rPr>
              <w:t>6.4.</w:t>
            </w:r>
            <w:r w:rsidR="00432C10">
              <w:rPr>
                <w:lang w:val="en-US"/>
              </w:rPr>
              <w:t>1</w:t>
            </w:r>
          </w:p>
        </w:tc>
        <w:tc>
          <w:tcPr>
            <w:tcW w:w="2576" w:type="dxa"/>
            <w:vAlign w:val="center"/>
          </w:tcPr>
          <w:p w14:paraId="47FAE591" w14:textId="0E91AEB5" w:rsidR="00F35D36" w:rsidRPr="0009382E" w:rsidRDefault="003245B6" w:rsidP="00AE201A">
            <w:pPr>
              <w:pStyle w:val="TableText"/>
              <w:cnfStyle w:val="000000000000" w:firstRow="0" w:lastRow="0" w:firstColumn="0" w:lastColumn="0" w:oddVBand="0" w:evenVBand="0" w:oddHBand="0" w:evenHBand="0" w:firstRowFirstColumn="0" w:firstRowLastColumn="0" w:lastRowFirstColumn="0" w:lastRowLastColumn="0"/>
              <w:rPr>
                <w:lang w:val="en-US"/>
              </w:rPr>
            </w:pPr>
            <w:r>
              <w:rPr>
                <w:lang w:val="en-US"/>
              </w:rPr>
              <w:t>27</w:t>
            </w:r>
            <w:r w:rsidR="00055324">
              <w:rPr>
                <w:lang w:val="en-US"/>
              </w:rPr>
              <w:t>/</w:t>
            </w:r>
            <w:r>
              <w:rPr>
                <w:lang w:val="en-US"/>
              </w:rPr>
              <w:t>06</w:t>
            </w:r>
            <w:r w:rsidR="00055324">
              <w:rPr>
                <w:lang w:val="en-US"/>
              </w:rPr>
              <w:t>/202</w:t>
            </w:r>
            <w:r>
              <w:rPr>
                <w:lang w:val="en-US"/>
              </w:rPr>
              <w:t>5</w:t>
            </w:r>
          </w:p>
        </w:tc>
      </w:tr>
      <w:tr w:rsidR="00CD64EB" w:rsidRPr="0009382E" w14:paraId="04CDD987" w14:textId="77777777" w:rsidTr="001D0281">
        <w:trPr>
          <w:cantSplit/>
        </w:trPr>
        <w:tc>
          <w:tcPr>
            <w:cnfStyle w:val="001000000000" w:firstRow="0" w:lastRow="0" w:firstColumn="1" w:lastColumn="0" w:oddVBand="0" w:evenVBand="0" w:oddHBand="0" w:evenHBand="0" w:firstRowFirstColumn="0" w:firstRowLastColumn="0" w:lastRowFirstColumn="0" w:lastRowLastColumn="0"/>
            <w:tcW w:w="678" w:type="dxa"/>
          </w:tcPr>
          <w:p w14:paraId="50C1DD9D" w14:textId="0792F9B6" w:rsidR="00073A3F" w:rsidRPr="0009382E" w:rsidRDefault="00073A3F" w:rsidP="00AE201A">
            <w:pPr>
              <w:pStyle w:val="TableText"/>
              <w:jc w:val="left"/>
              <w:rPr>
                <w:lang w:val="en-US"/>
              </w:rPr>
            </w:pPr>
            <w:bookmarkStart w:id="10" w:name="R03"/>
            <w:r w:rsidRPr="0009382E">
              <w:rPr>
                <w:lang w:val="en-US"/>
              </w:rPr>
              <w:t>R03</w:t>
            </w:r>
            <w:bookmarkEnd w:id="10"/>
          </w:p>
        </w:tc>
        <w:tc>
          <w:tcPr>
            <w:tcW w:w="3712" w:type="dxa"/>
          </w:tcPr>
          <w:p w14:paraId="385FAA79" w14:textId="6EF7C76E" w:rsidR="00073A3F" w:rsidRPr="0009382E" w:rsidRDefault="00FB7060" w:rsidP="00AE201A">
            <w:pPr>
              <w:pStyle w:val="TableText"/>
              <w:cnfStyle w:val="000000000000" w:firstRow="0" w:lastRow="0" w:firstColumn="0" w:lastColumn="0" w:oddVBand="0" w:evenVBand="0" w:oddHBand="0" w:evenHBand="0" w:firstRowFirstColumn="0" w:firstRowLastColumn="0" w:lastRowFirstColumn="0" w:lastRowLastColumn="0"/>
              <w:rPr>
                <w:lang w:val="en-US"/>
              </w:rPr>
            </w:pPr>
            <w:r w:rsidRPr="0009382E">
              <w:rPr>
                <w:lang w:val="en-US"/>
              </w:rPr>
              <w:t>Design Document for Common Operations and Methods</w:t>
            </w:r>
          </w:p>
        </w:tc>
        <w:tc>
          <w:tcPr>
            <w:tcW w:w="2126" w:type="dxa"/>
          </w:tcPr>
          <w:p w14:paraId="491BC703" w14:textId="50E7AF44" w:rsidR="00073A3F" w:rsidRPr="0009382E" w:rsidRDefault="00FB7060" w:rsidP="00AE201A">
            <w:pPr>
              <w:pStyle w:val="TOCHeading"/>
              <w:spacing w:before="120"/>
              <w:cnfStyle w:val="000000000000" w:firstRow="0" w:lastRow="0" w:firstColumn="0" w:lastColumn="0" w:oddVBand="0" w:evenVBand="0" w:oddHBand="0" w:evenHBand="0" w:firstRowFirstColumn="0" w:firstRowLastColumn="0" w:lastRowFirstColumn="0" w:lastRowLastColumn="0"/>
            </w:pPr>
            <w:r w:rsidRPr="0009382E">
              <w:t>DDCOM</w:t>
            </w:r>
          </w:p>
        </w:tc>
        <w:tc>
          <w:tcPr>
            <w:tcW w:w="1102" w:type="dxa"/>
            <w:vAlign w:val="center"/>
          </w:tcPr>
          <w:p w14:paraId="49AE9CE0" w14:textId="4707E08A" w:rsidR="00073A3F" w:rsidRPr="0009382E" w:rsidRDefault="00787F84" w:rsidP="00AE201A">
            <w:pPr>
              <w:pStyle w:val="TableText"/>
              <w:cnfStyle w:val="000000000000" w:firstRow="0" w:lastRow="0" w:firstColumn="0" w:lastColumn="0" w:oddVBand="0" w:evenVBand="0" w:oddHBand="0" w:evenHBand="0" w:firstRowFirstColumn="0" w:firstRowLastColumn="0" w:lastRowFirstColumn="0" w:lastRowLastColumn="0"/>
              <w:rPr>
                <w:lang w:val="en-US"/>
              </w:rPr>
            </w:pPr>
            <w:r>
              <w:rPr>
                <w:lang w:val="en-US"/>
              </w:rPr>
              <w:t>21.4.0</w:t>
            </w:r>
          </w:p>
        </w:tc>
        <w:tc>
          <w:tcPr>
            <w:tcW w:w="2583" w:type="dxa"/>
            <w:gridSpan w:val="2"/>
            <w:vAlign w:val="center"/>
          </w:tcPr>
          <w:p w14:paraId="4AC50E99" w14:textId="1F39C27F" w:rsidR="00073A3F" w:rsidRPr="0009382E" w:rsidDel="00974C57" w:rsidRDefault="00283247" w:rsidP="00AE201A">
            <w:pPr>
              <w:pStyle w:val="TableText"/>
              <w:cnfStyle w:val="000000000000" w:firstRow="0" w:lastRow="0" w:firstColumn="0" w:lastColumn="0" w:oddVBand="0" w:evenVBand="0" w:oddHBand="0" w:evenHBand="0" w:firstRowFirstColumn="0" w:firstRowLastColumn="0" w:lastRowFirstColumn="0" w:lastRowLastColumn="0"/>
              <w:rPr>
                <w:lang w:val="en-US"/>
              </w:rPr>
            </w:pPr>
            <w:r>
              <w:rPr>
                <w:lang w:val="en-US"/>
              </w:rPr>
              <w:t>19/12/2024</w:t>
            </w:r>
          </w:p>
        </w:tc>
      </w:tr>
      <w:tr w:rsidR="00CD64EB" w:rsidRPr="0009382E" w14:paraId="4CB76A13" w14:textId="77777777" w:rsidTr="001D0281">
        <w:trPr>
          <w:cantSplit/>
        </w:trPr>
        <w:tc>
          <w:tcPr>
            <w:cnfStyle w:val="001000000000" w:firstRow="0" w:lastRow="0" w:firstColumn="1" w:lastColumn="0" w:oddVBand="0" w:evenVBand="0" w:oddHBand="0" w:evenHBand="0" w:firstRowFirstColumn="0" w:firstRowLastColumn="0" w:lastRowFirstColumn="0" w:lastRowLastColumn="0"/>
            <w:tcW w:w="678" w:type="dxa"/>
          </w:tcPr>
          <w:p w14:paraId="7AC69BBB" w14:textId="56A28C3C" w:rsidR="004942AA" w:rsidRPr="0009382E" w:rsidRDefault="004942AA" w:rsidP="00AE201A">
            <w:pPr>
              <w:pStyle w:val="TableText"/>
              <w:jc w:val="left"/>
              <w:rPr>
                <w:lang w:val="en-US"/>
              </w:rPr>
            </w:pPr>
            <w:bookmarkStart w:id="11" w:name="R04"/>
            <w:r w:rsidRPr="0009382E">
              <w:rPr>
                <w:lang w:val="en-US"/>
              </w:rPr>
              <w:t>R04</w:t>
            </w:r>
            <w:bookmarkEnd w:id="11"/>
          </w:p>
        </w:tc>
        <w:tc>
          <w:tcPr>
            <w:tcW w:w="3712" w:type="dxa"/>
          </w:tcPr>
          <w:p w14:paraId="305150CB" w14:textId="2902F032" w:rsidR="004942AA" w:rsidRPr="0009382E" w:rsidRDefault="004942AA" w:rsidP="00AE201A">
            <w:pPr>
              <w:pStyle w:val="TableText"/>
              <w:cnfStyle w:val="000000000000" w:firstRow="0" w:lastRow="0" w:firstColumn="0" w:lastColumn="0" w:oddVBand="0" w:evenVBand="0" w:oddHBand="0" w:evenHBand="0" w:firstRowFirstColumn="0" w:firstRowLastColumn="0" w:lastRowFirstColumn="0" w:lastRowLastColumn="0"/>
              <w:rPr>
                <w:lang w:val="en-US"/>
              </w:rPr>
            </w:pPr>
            <w:r w:rsidRPr="0009382E">
              <w:rPr>
                <w:lang w:val="en-US"/>
              </w:rPr>
              <w:t>European Union Customs Data Model for Transit</w:t>
            </w:r>
          </w:p>
        </w:tc>
        <w:tc>
          <w:tcPr>
            <w:tcW w:w="2126" w:type="dxa"/>
          </w:tcPr>
          <w:p w14:paraId="3A9538F7" w14:textId="1184EAB2" w:rsidR="004942AA" w:rsidRPr="0009382E" w:rsidRDefault="004942AA" w:rsidP="00AE201A">
            <w:pPr>
              <w:pStyle w:val="TOCHeading"/>
              <w:spacing w:before="120"/>
              <w:cnfStyle w:val="000000000000" w:firstRow="0" w:lastRow="0" w:firstColumn="0" w:lastColumn="0" w:oddVBand="0" w:evenVBand="0" w:oddHBand="0" w:evenHBand="0" w:firstRowFirstColumn="0" w:firstRowLastColumn="0" w:lastRowFirstColumn="0" w:lastRowLastColumn="0"/>
            </w:pPr>
            <w:hyperlink r:id="rId12" w:history="1">
              <w:r w:rsidRPr="0009382E">
                <w:rPr>
                  <w:rStyle w:val="Hyperlink"/>
                </w:rPr>
                <w:t>EUCDM</w:t>
              </w:r>
            </w:hyperlink>
          </w:p>
        </w:tc>
        <w:tc>
          <w:tcPr>
            <w:tcW w:w="1102" w:type="dxa"/>
            <w:vAlign w:val="center"/>
          </w:tcPr>
          <w:p w14:paraId="09B71E92" w14:textId="05E73278" w:rsidR="004942AA" w:rsidRPr="0009382E" w:rsidRDefault="00BF5518" w:rsidP="00AE201A">
            <w:pPr>
              <w:pStyle w:val="TableText"/>
              <w:cnfStyle w:val="000000000000" w:firstRow="0" w:lastRow="0" w:firstColumn="0" w:lastColumn="0" w:oddVBand="0" w:evenVBand="0" w:oddHBand="0" w:evenHBand="0" w:firstRowFirstColumn="0" w:firstRowLastColumn="0" w:lastRowFirstColumn="0" w:lastRowLastColumn="0"/>
              <w:rPr>
                <w:lang w:val="en-US"/>
              </w:rPr>
            </w:pPr>
            <w:r>
              <w:rPr>
                <w:lang w:val="en-US"/>
              </w:rPr>
              <w:t>7.0</w:t>
            </w:r>
          </w:p>
        </w:tc>
        <w:tc>
          <w:tcPr>
            <w:tcW w:w="2583" w:type="dxa"/>
            <w:gridSpan w:val="2"/>
            <w:vAlign w:val="center"/>
          </w:tcPr>
          <w:p w14:paraId="511C7B6A" w14:textId="1187DF24" w:rsidR="004942AA" w:rsidRPr="0009382E" w:rsidDel="00974C57" w:rsidRDefault="00CA60E9" w:rsidP="002E5C6E">
            <w:pPr>
              <w:pStyle w:val="TableText"/>
              <w:cnfStyle w:val="000000000000" w:firstRow="0" w:lastRow="0" w:firstColumn="0" w:lastColumn="0" w:oddVBand="0" w:evenVBand="0" w:oddHBand="0" w:evenHBand="0" w:firstRowFirstColumn="0" w:firstRowLastColumn="0" w:lastRowFirstColumn="0" w:lastRowLastColumn="0"/>
              <w:rPr>
                <w:lang w:val="en-US"/>
              </w:rPr>
            </w:pPr>
            <w:r>
              <w:rPr>
                <w:lang w:val="en-US"/>
              </w:rPr>
              <w:t>04/04/2025</w:t>
            </w:r>
          </w:p>
        </w:tc>
      </w:tr>
    </w:tbl>
    <w:p w14:paraId="31E77CDB" w14:textId="4CDDB89C" w:rsidR="00ED457F" w:rsidRDefault="00ED457F" w:rsidP="00ED457F">
      <w:pPr>
        <w:pStyle w:val="Caption"/>
        <w:rPr>
          <w:lang w:val="en-US"/>
        </w:rPr>
      </w:pPr>
      <w:bookmarkStart w:id="12" w:name="_Toc39482916"/>
      <w:bookmarkStart w:id="13" w:name="_Toc210049043"/>
      <w:r w:rsidRPr="0009382E">
        <w:rPr>
          <w:lang w:val="en-US"/>
        </w:rPr>
        <w:t xml:space="preserve">Table </w:t>
      </w:r>
      <w:r w:rsidR="00CD64EB" w:rsidRPr="0009382E">
        <w:rPr>
          <w:lang w:val="en-US"/>
        </w:rPr>
        <w:fldChar w:fldCharType="begin"/>
      </w:r>
      <w:r w:rsidR="00CD64EB" w:rsidRPr="0009382E">
        <w:rPr>
          <w:lang w:val="en-US"/>
        </w:rPr>
        <w:instrText xml:space="preserve"> SEQ Table \* ARABIC </w:instrText>
      </w:r>
      <w:r w:rsidR="00CD64EB" w:rsidRPr="0009382E">
        <w:rPr>
          <w:lang w:val="en-US"/>
        </w:rPr>
        <w:fldChar w:fldCharType="separate"/>
      </w:r>
      <w:r w:rsidR="00ED7146">
        <w:rPr>
          <w:noProof/>
          <w:lang w:val="en-US"/>
        </w:rPr>
        <w:t>1</w:t>
      </w:r>
      <w:r w:rsidR="00CD64EB" w:rsidRPr="0009382E">
        <w:rPr>
          <w:noProof/>
          <w:lang w:val="en-US"/>
        </w:rPr>
        <w:fldChar w:fldCharType="end"/>
      </w:r>
      <w:r w:rsidRPr="0009382E">
        <w:rPr>
          <w:lang w:val="en-US"/>
        </w:rPr>
        <w:t>: Reference Documents</w:t>
      </w:r>
      <w:bookmarkEnd w:id="12"/>
      <w:bookmarkEnd w:id="13"/>
    </w:p>
    <w:p w14:paraId="5E885125" w14:textId="77777777" w:rsidR="003D0EF8" w:rsidRPr="003D0EF8" w:rsidRDefault="003D0EF8" w:rsidP="003D0EF8">
      <w:pPr>
        <w:rPr>
          <w:lang w:val="en-US"/>
        </w:rPr>
      </w:pPr>
    </w:p>
    <w:p w14:paraId="6533C0DB" w14:textId="77777777" w:rsidR="00607537" w:rsidRDefault="00607537">
      <w:pPr>
        <w:spacing w:line="240" w:lineRule="auto"/>
        <w:jc w:val="left"/>
        <w:rPr>
          <w:lang w:val="en-US"/>
        </w:rPr>
      </w:pPr>
      <w:r w:rsidRPr="0009382E">
        <w:rPr>
          <w:lang w:val="en-US"/>
        </w:rPr>
        <w:br w:type="page"/>
      </w:r>
    </w:p>
    <w:p w14:paraId="16F9C138" w14:textId="77777777" w:rsidR="004A57DB" w:rsidRPr="0009382E" w:rsidRDefault="004A57DB" w:rsidP="00382755">
      <w:pPr>
        <w:pStyle w:val="Heading1"/>
        <w:rPr>
          <w:lang w:val="en-US"/>
        </w:rPr>
      </w:pPr>
      <w:bookmarkStart w:id="14" w:name="_Toc208584502"/>
      <w:bookmarkStart w:id="15" w:name="_Toc208584508"/>
      <w:bookmarkStart w:id="16" w:name="_Toc208584509"/>
      <w:bookmarkStart w:id="17" w:name="_Toc208584510"/>
      <w:bookmarkStart w:id="18" w:name="_Toc210048993"/>
      <w:bookmarkStart w:id="19" w:name="_Ref39485979"/>
      <w:bookmarkEnd w:id="14"/>
      <w:bookmarkEnd w:id="15"/>
      <w:bookmarkEnd w:id="16"/>
      <w:bookmarkEnd w:id="17"/>
      <w:r w:rsidRPr="0009382E">
        <w:rPr>
          <w:lang w:val="en-US"/>
        </w:rPr>
        <w:lastRenderedPageBreak/>
        <w:t>Document History</w:t>
      </w:r>
      <w:bookmarkEnd w:id="18"/>
    </w:p>
    <w:tbl>
      <w:tblPr>
        <w:tblStyle w:val="ARHS-Consulting"/>
        <w:tblW w:w="10201" w:type="dxa"/>
        <w:tblLayout w:type="fixed"/>
        <w:tblLook w:val="04A0" w:firstRow="1" w:lastRow="0" w:firstColumn="1" w:lastColumn="0" w:noHBand="0" w:noVBand="1"/>
      </w:tblPr>
      <w:tblGrid>
        <w:gridCol w:w="1129"/>
        <w:gridCol w:w="1701"/>
        <w:gridCol w:w="7371"/>
      </w:tblGrid>
      <w:tr w:rsidR="004A57DB" w:rsidRPr="0009382E" w14:paraId="26F1633F" w14:textId="77777777" w:rsidTr="453794D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29" w:type="dxa"/>
          </w:tcPr>
          <w:p w14:paraId="06763499" w14:textId="77777777" w:rsidR="004A57DB" w:rsidRPr="0009382E" w:rsidRDefault="004A57DB">
            <w:pPr>
              <w:pStyle w:val="TableText"/>
              <w:jc w:val="left"/>
              <w:rPr>
                <w:lang w:val="en-US"/>
              </w:rPr>
            </w:pPr>
            <w:r w:rsidRPr="0009382E">
              <w:rPr>
                <w:lang w:val="en-US"/>
              </w:rPr>
              <w:lastRenderedPageBreak/>
              <w:t>Version</w:t>
            </w:r>
          </w:p>
        </w:tc>
        <w:tc>
          <w:tcPr>
            <w:tcW w:w="1701" w:type="dxa"/>
          </w:tcPr>
          <w:p w14:paraId="7FCC8E58" w14:textId="77777777" w:rsidR="004A57DB" w:rsidRPr="0009382E" w:rsidRDefault="004A57DB">
            <w:pPr>
              <w:pStyle w:val="TableText"/>
              <w:jc w:val="left"/>
              <w:cnfStyle w:val="100000000000" w:firstRow="1" w:lastRow="0" w:firstColumn="0" w:lastColumn="0" w:oddVBand="0" w:evenVBand="0" w:oddHBand="0" w:evenHBand="0" w:firstRowFirstColumn="0" w:firstRowLastColumn="0" w:lastRowFirstColumn="0" w:lastRowLastColumn="0"/>
              <w:rPr>
                <w:lang w:val="en-US"/>
              </w:rPr>
            </w:pPr>
            <w:r w:rsidRPr="0009382E">
              <w:rPr>
                <w:lang w:val="en-US"/>
              </w:rPr>
              <w:t>Release Date</w:t>
            </w:r>
          </w:p>
        </w:tc>
        <w:tc>
          <w:tcPr>
            <w:tcW w:w="7371" w:type="dxa"/>
          </w:tcPr>
          <w:p w14:paraId="657DD215" w14:textId="77777777" w:rsidR="004A57DB" w:rsidRPr="0009382E" w:rsidRDefault="004A57DB">
            <w:pPr>
              <w:pStyle w:val="TableText"/>
              <w:jc w:val="left"/>
              <w:cnfStyle w:val="100000000000" w:firstRow="1" w:lastRow="0" w:firstColumn="0" w:lastColumn="0" w:oddVBand="0" w:evenVBand="0" w:oddHBand="0" w:evenHBand="0" w:firstRowFirstColumn="0" w:firstRowLastColumn="0" w:lastRowFirstColumn="0" w:lastRowLastColumn="0"/>
              <w:rPr>
                <w:lang w:val="en-US"/>
              </w:rPr>
            </w:pPr>
            <w:r w:rsidRPr="0009382E">
              <w:rPr>
                <w:lang w:val="en-US"/>
              </w:rPr>
              <w:t>Description</w:t>
            </w:r>
          </w:p>
        </w:tc>
      </w:tr>
      <w:tr w:rsidR="000535EF" w:rsidRPr="00AD660E" w14:paraId="2CE03256" w14:textId="77777777" w:rsidTr="00051FF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29" w:type="dxa"/>
            <w:shd w:val="clear" w:color="auto" w:fill="FFFFFF" w:themeFill="background1"/>
          </w:tcPr>
          <w:p w14:paraId="2689B7C5" w14:textId="00AEDD2A" w:rsidR="00F83D83" w:rsidRPr="00446E2D" w:rsidRDefault="005D4DB5" w:rsidP="00051FF4">
            <w:pPr>
              <w:pStyle w:val="TableText"/>
              <w:rPr>
                <w:b w:val="0"/>
                <w:color w:val="000000" w:themeColor="text1"/>
                <w:lang w:val="en-US"/>
              </w:rPr>
            </w:pPr>
            <w:r>
              <w:rPr>
                <w:b w:val="0"/>
                <w:color w:val="000000" w:themeColor="text1"/>
                <w:lang w:val="en-US"/>
              </w:rPr>
              <w:t>3.10</w:t>
            </w:r>
          </w:p>
        </w:tc>
        <w:tc>
          <w:tcPr>
            <w:tcW w:w="1701" w:type="dxa"/>
            <w:shd w:val="clear" w:color="auto" w:fill="FFFFFF" w:themeFill="background1"/>
          </w:tcPr>
          <w:p w14:paraId="0C5BC8BA" w14:textId="3D56324E" w:rsidR="00F83D83" w:rsidRPr="00446E2D" w:rsidRDefault="002C6B5C" w:rsidP="00051FF4">
            <w:pPr>
              <w:pStyle w:val="TableText"/>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Pr>
                <w:b w:val="0"/>
                <w:color w:val="000000" w:themeColor="text1"/>
                <w:lang w:val="en-US"/>
              </w:rPr>
              <w:t>12</w:t>
            </w:r>
            <w:r w:rsidR="00AE04C8">
              <w:rPr>
                <w:b w:val="0"/>
                <w:color w:val="000000" w:themeColor="text1"/>
                <w:lang w:val="en-US"/>
              </w:rPr>
              <w:t>/</w:t>
            </w:r>
            <w:r>
              <w:rPr>
                <w:b w:val="0"/>
                <w:color w:val="000000" w:themeColor="text1"/>
                <w:lang w:val="en-US"/>
              </w:rPr>
              <w:t>05</w:t>
            </w:r>
            <w:r w:rsidR="00AE04C8">
              <w:rPr>
                <w:b w:val="0"/>
                <w:color w:val="000000" w:themeColor="text1"/>
                <w:lang w:val="en-US"/>
              </w:rPr>
              <w:t>/</w:t>
            </w:r>
            <w:r>
              <w:rPr>
                <w:b w:val="0"/>
                <w:color w:val="000000" w:themeColor="text1"/>
                <w:lang w:val="en-US"/>
              </w:rPr>
              <w:t>2026</w:t>
            </w:r>
          </w:p>
        </w:tc>
        <w:tc>
          <w:tcPr>
            <w:tcW w:w="7371" w:type="dxa"/>
            <w:shd w:val="clear" w:color="auto" w:fill="FFFFFF" w:themeFill="background1"/>
          </w:tcPr>
          <w:p w14:paraId="7AC9AEE1" w14:textId="4EAABD2A" w:rsidR="00AE04C8" w:rsidRPr="00446E2D" w:rsidRDefault="00AE04C8" w:rsidP="00051FF4">
            <w:pPr>
              <w:pStyle w:val="TableText"/>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446E2D">
              <w:rPr>
                <w:b w:val="0"/>
                <w:color w:val="000000" w:themeColor="text1"/>
                <w:lang w:val="en-US"/>
              </w:rPr>
              <w:t>Business rules updated in appendix “</w:t>
            </w:r>
            <w:r w:rsidR="00B80253" w:rsidRPr="00B80253">
              <w:rPr>
                <w:b w:val="0"/>
                <w:color w:val="000000" w:themeColor="text1"/>
                <w:lang w:val="en-US"/>
              </w:rPr>
              <w:t>NCTS P6 - Business Rules-LUCCS V11-v1.00.xlsx</w:t>
            </w:r>
            <w:r w:rsidRPr="00446E2D">
              <w:rPr>
                <w:b w:val="0"/>
                <w:color w:val="000000" w:themeColor="text1"/>
                <w:lang w:val="en-US"/>
              </w:rPr>
              <w:t>”:</w:t>
            </w:r>
          </w:p>
          <w:p w14:paraId="2646E926" w14:textId="3682B1BF" w:rsidR="00AE04C8" w:rsidRPr="00BC3A38" w:rsidRDefault="0019387C" w:rsidP="00051FF4">
            <w:pPr>
              <w:pStyle w:val="TableText"/>
              <w:numPr>
                <w:ilvl w:val="0"/>
                <w:numId w:val="36"/>
              </w:numPr>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051FF4">
              <w:rPr>
                <w:b w:val="0"/>
                <w:color w:val="000000" w:themeColor="text1"/>
                <w:lang w:val="en-US"/>
              </w:rPr>
              <w:t>NBR003</w:t>
            </w:r>
            <w:r w:rsidR="00AE04C8" w:rsidRPr="00051FF4">
              <w:rPr>
                <w:b w:val="0"/>
                <w:color w:val="000000" w:themeColor="text1"/>
                <w:lang w:val="en-US"/>
              </w:rPr>
              <w:t>9 removed</w:t>
            </w:r>
          </w:p>
          <w:p w14:paraId="0C7813E3" w14:textId="71300A22" w:rsidR="00BE413A" w:rsidRPr="00BC3A38" w:rsidRDefault="00BE413A" w:rsidP="00051FF4">
            <w:pPr>
              <w:pStyle w:val="TableText"/>
              <w:numPr>
                <w:ilvl w:val="0"/>
                <w:numId w:val="36"/>
              </w:numPr>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051FF4">
              <w:rPr>
                <w:b w:val="0"/>
                <w:color w:val="000000" w:themeColor="text1"/>
                <w:lang w:val="en-US"/>
              </w:rPr>
              <w:t>R</w:t>
            </w:r>
            <w:r w:rsidR="00E16490" w:rsidRPr="00051FF4">
              <w:rPr>
                <w:b w:val="0"/>
                <w:color w:val="000000" w:themeColor="text1"/>
                <w:lang w:val="en-US"/>
              </w:rPr>
              <w:t>0840</w:t>
            </w:r>
            <w:r w:rsidR="00854D70" w:rsidRPr="00051FF4">
              <w:rPr>
                <w:b w:val="0"/>
                <w:color w:val="000000" w:themeColor="text1"/>
                <w:lang w:val="en-US"/>
              </w:rPr>
              <w:t xml:space="preserve"> and R0850 updated</w:t>
            </w:r>
          </w:p>
          <w:p w14:paraId="383037FA" w14:textId="2CB8139F" w:rsidR="002F6CF9" w:rsidRPr="00446E2D" w:rsidRDefault="00FE5CDC" w:rsidP="00051FF4">
            <w:pPr>
              <w:pStyle w:val="TableText"/>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446E2D">
              <w:rPr>
                <w:b w:val="0"/>
                <w:color w:val="000000" w:themeColor="text1"/>
                <w:lang w:val="en-US"/>
              </w:rPr>
              <w:t xml:space="preserve">Code List </w:t>
            </w:r>
            <w:r w:rsidR="00965684">
              <w:rPr>
                <w:b w:val="0"/>
                <w:color w:val="000000" w:themeColor="text1"/>
                <w:lang w:val="en-US"/>
              </w:rPr>
              <w:t>NCL027 updated</w:t>
            </w:r>
            <w:r w:rsidRPr="00446E2D">
              <w:rPr>
                <w:b w:val="0"/>
                <w:color w:val="000000" w:themeColor="text1"/>
                <w:lang w:val="en-US"/>
              </w:rPr>
              <w:t xml:space="preserve"> in appendix “</w:t>
            </w:r>
            <w:r w:rsidRPr="00051FF4">
              <w:rPr>
                <w:b w:val="0"/>
                <w:color w:val="000000" w:themeColor="text1"/>
                <w:lang w:val="en-US"/>
              </w:rPr>
              <w:t>Code Lists Inventory-LUCCS V1</w:t>
            </w:r>
            <w:r w:rsidR="00965684" w:rsidRPr="00051FF4">
              <w:rPr>
                <w:b w:val="0"/>
                <w:color w:val="000000" w:themeColor="text1"/>
                <w:lang w:val="en-US"/>
              </w:rPr>
              <w:t>1</w:t>
            </w:r>
            <w:r w:rsidRPr="00051FF4">
              <w:rPr>
                <w:b w:val="0"/>
                <w:color w:val="000000" w:themeColor="text1"/>
                <w:lang w:val="en-US"/>
              </w:rPr>
              <w:t>-v</w:t>
            </w:r>
            <w:r w:rsidR="00965684" w:rsidRPr="00051FF4">
              <w:rPr>
                <w:b w:val="0"/>
                <w:color w:val="000000" w:themeColor="text1"/>
                <w:lang w:val="en-US"/>
              </w:rPr>
              <w:t>1</w:t>
            </w:r>
            <w:r w:rsidRPr="00051FF4">
              <w:rPr>
                <w:b w:val="0"/>
                <w:color w:val="000000" w:themeColor="text1"/>
                <w:lang w:val="en-US"/>
              </w:rPr>
              <w:t>.00.xlsx</w:t>
            </w:r>
            <w:r w:rsidRPr="00446E2D">
              <w:rPr>
                <w:b w:val="0"/>
                <w:color w:val="000000" w:themeColor="text1"/>
                <w:lang w:val="en-US"/>
              </w:rPr>
              <w:t>”.</w:t>
            </w:r>
          </w:p>
        </w:tc>
      </w:tr>
      <w:tr w:rsidR="005D4DB5" w:rsidRPr="00BC3A38" w14:paraId="3C217D07" w14:textId="77777777" w:rsidTr="00051FF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29" w:type="dxa"/>
            <w:shd w:val="clear" w:color="auto" w:fill="FFFFFF" w:themeFill="background1"/>
          </w:tcPr>
          <w:p w14:paraId="3B4A053A" w14:textId="1E260B4D" w:rsidR="005D4DB5" w:rsidRPr="00BC3A38" w:rsidRDefault="005D4DB5" w:rsidP="00051FF4">
            <w:pPr>
              <w:pStyle w:val="TableText"/>
              <w:rPr>
                <w:b w:val="0"/>
                <w:color w:val="000000" w:themeColor="text1"/>
                <w:lang w:val="en-US"/>
              </w:rPr>
            </w:pPr>
            <w:r w:rsidRPr="00446E2D">
              <w:rPr>
                <w:b w:val="0"/>
                <w:color w:val="000000" w:themeColor="text1"/>
                <w:lang w:val="en-US"/>
              </w:rPr>
              <w:t>3.00</w:t>
            </w:r>
          </w:p>
        </w:tc>
        <w:tc>
          <w:tcPr>
            <w:tcW w:w="1701" w:type="dxa"/>
            <w:shd w:val="clear" w:color="auto" w:fill="FFFFFF" w:themeFill="background1"/>
          </w:tcPr>
          <w:p w14:paraId="21B74D60" w14:textId="348C3C73" w:rsidR="005D4DB5" w:rsidRPr="00BC3A38" w:rsidRDefault="005D4DB5" w:rsidP="00051FF4">
            <w:pPr>
              <w:pStyle w:val="TableText"/>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Pr>
                <w:b w:val="0"/>
                <w:color w:val="000000" w:themeColor="text1"/>
                <w:lang w:val="en-US"/>
              </w:rPr>
              <w:t>29</w:t>
            </w:r>
            <w:r w:rsidRPr="00446E2D">
              <w:rPr>
                <w:b w:val="0"/>
                <w:color w:val="000000" w:themeColor="text1"/>
                <w:lang w:val="en-US"/>
              </w:rPr>
              <w:t>/09/2025</w:t>
            </w:r>
          </w:p>
        </w:tc>
        <w:tc>
          <w:tcPr>
            <w:tcW w:w="7371" w:type="dxa"/>
            <w:shd w:val="clear" w:color="auto" w:fill="FFFFFF" w:themeFill="background1"/>
          </w:tcPr>
          <w:p w14:paraId="02F7D974" w14:textId="77777777" w:rsidR="005D4DB5" w:rsidRPr="00446E2D" w:rsidRDefault="005D4DB5" w:rsidP="00051FF4">
            <w:pPr>
              <w:pStyle w:val="TableText"/>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446E2D">
              <w:rPr>
                <w:b w:val="0"/>
                <w:color w:val="000000" w:themeColor="text1"/>
                <w:lang w:val="en-US"/>
              </w:rPr>
              <w:t>New version of the specifications provided by DGTAXUD and applicable for LUCCS V10 added (DDNTA-6.4.1-v1.00, DDCOM-21.4.0-v2.00).</w:t>
            </w:r>
          </w:p>
          <w:p w14:paraId="795DEA2A" w14:textId="77777777" w:rsidR="005D4DB5" w:rsidRPr="00446E2D" w:rsidRDefault="005D4DB5" w:rsidP="00051FF4">
            <w:pPr>
              <w:pStyle w:val="TableText"/>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446E2D">
              <w:rPr>
                <w:b w:val="0"/>
                <w:color w:val="000000" w:themeColor="text1"/>
                <w:lang w:val="en-US"/>
              </w:rPr>
              <w:t>XSD schemas updated according to DDNTA-6.4.1-v1.00 (folder “\Appendix-MIG-v10.2\2. Messages\XSD Schemas”).</w:t>
            </w:r>
          </w:p>
          <w:p w14:paraId="22ED41DA" w14:textId="77777777" w:rsidR="005D4DB5" w:rsidRPr="00051FF4" w:rsidRDefault="005D4DB5" w:rsidP="00051FF4">
            <w:pPr>
              <w:pStyle w:val="TableText"/>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051FF4">
              <w:rPr>
                <w:b w:val="0"/>
                <w:color w:val="000000" w:themeColor="text1"/>
                <w:lang w:val="en-US"/>
              </w:rPr>
              <w:t>Web link and instructions to get the latest version of Code Lists have been provided in appendix “Code Lists Inventory-LUCCS V10-v2.01.xlsx” .</w:t>
            </w:r>
          </w:p>
          <w:p w14:paraId="030404AB" w14:textId="77777777" w:rsidR="005D4DB5" w:rsidRPr="00446E2D" w:rsidRDefault="005D4DB5" w:rsidP="00051FF4">
            <w:pPr>
              <w:pStyle w:val="TableText"/>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446E2D">
              <w:rPr>
                <w:b w:val="0"/>
                <w:color w:val="000000" w:themeColor="text1"/>
                <w:lang w:val="en-US"/>
              </w:rPr>
              <w:t>Business rules updated in appendix “NCTS P6 - Business Rules-LUCCS V10-v2.00.xlsx”:</w:t>
            </w:r>
          </w:p>
          <w:p w14:paraId="4C33B7A3" w14:textId="77777777" w:rsidR="005D4DB5" w:rsidRPr="00446E2D" w:rsidRDefault="005D4DB5" w:rsidP="00051FF4">
            <w:pPr>
              <w:pStyle w:val="TableText"/>
              <w:numPr>
                <w:ilvl w:val="0"/>
                <w:numId w:val="36"/>
              </w:numPr>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051FF4">
              <w:rPr>
                <w:b w:val="0"/>
                <w:color w:val="000000" w:themeColor="text1"/>
                <w:lang w:val="en-US"/>
              </w:rPr>
              <w:t>B1969 removed</w:t>
            </w:r>
          </w:p>
          <w:p w14:paraId="7718C5CD" w14:textId="77777777" w:rsidR="005D4DB5" w:rsidRPr="00446E2D" w:rsidRDefault="005D4DB5" w:rsidP="00051FF4">
            <w:pPr>
              <w:pStyle w:val="TableText"/>
              <w:numPr>
                <w:ilvl w:val="0"/>
                <w:numId w:val="36"/>
              </w:numPr>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446E2D">
              <w:rPr>
                <w:b w:val="0"/>
                <w:color w:val="000000" w:themeColor="text1"/>
                <w:lang w:val="en-US"/>
              </w:rPr>
              <w:t>C0003, C0033 added</w:t>
            </w:r>
          </w:p>
          <w:p w14:paraId="0C69354C" w14:textId="77777777" w:rsidR="005D4DB5" w:rsidRPr="00446E2D" w:rsidRDefault="005D4DB5" w:rsidP="00051FF4">
            <w:pPr>
              <w:pStyle w:val="TableText"/>
              <w:numPr>
                <w:ilvl w:val="0"/>
                <w:numId w:val="36"/>
              </w:numPr>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446E2D">
              <w:rPr>
                <w:b w:val="0"/>
                <w:color w:val="000000" w:themeColor="text1"/>
                <w:lang w:val="en-US"/>
              </w:rPr>
              <w:t>Rules added in the context of CERTEX certificates validation: NBR0050, NBR0051, NBR0053, NBR0054, NBR0055, NBR0056 added</w:t>
            </w:r>
          </w:p>
          <w:p w14:paraId="3B2E66C6" w14:textId="77777777" w:rsidR="005D4DB5" w:rsidRPr="00446E2D" w:rsidRDefault="005D4DB5" w:rsidP="00051FF4">
            <w:pPr>
              <w:pStyle w:val="TableText"/>
              <w:numPr>
                <w:ilvl w:val="0"/>
                <w:numId w:val="36"/>
              </w:numPr>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446E2D">
              <w:rPr>
                <w:b w:val="0"/>
                <w:color w:val="000000" w:themeColor="text1"/>
                <w:lang w:val="en-US"/>
              </w:rPr>
              <w:t>NBR0057 added</w:t>
            </w:r>
          </w:p>
          <w:p w14:paraId="7E297C50" w14:textId="77777777" w:rsidR="005D4DB5" w:rsidRPr="00446E2D" w:rsidRDefault="005D4DB5" w:rsidP="00051FF4">
            <w:pPr>
              <w:pStyle w:val="TableText"/>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446E2D">
              <w:rPr>
                <w:b w:val="0"/>
                <w:color w:val="000000" w:themeColor="text1"/>
                <w:lang w:val="en-US"/>
              </w:rPr>
              <w:t xml:space="preserve">Section </w:t>
            </w:r>
            <w:r w:rsidRPr="00051FF4">
              <w:rPr>
                <w:b w:val="0"/>
                <w:color w:val="000000" w:themeColor="text1"/>
                <w:lang w:val="en-US"/>
              </w:rPr>
              <w:fldChar w:fldCharType="begin"/>
            </w:r>
            <w:r w:rsidRPr="00446E2D">
              <w:rPr>
                <w:b w:val="0"/>
                <w:color w:val="000000" w:themeColor="text1"/>
                <w:lang w:val="en-US"/>
              </w:rPr>
              <w:instrText xml:space="preserve"> REF _Ref207720418 \w \h  \* MERGEFORMAT </w:instrText>
            </w:r>
            <w:r w:rsidRPr="00051FF4">
              <w:rPr>
                <w:b w:val="0"/>
                <w:color w:val="000000" w:themeColor="text1"/>
                <w:lang w:val="en-US"/>
              </w:rPr>
            </w:r>
            <w:r w:rsidRPr="00051FF4">
              <w:rPr>
                <w:b w:val="0"/>
                <w:color w:val="000000" w:themeColor="text1"/>
                <w:lang w:val="en-US"/>
              </w:rPr>
              <w:fldChar w:fldCharType="separate"/>
            </w:r>
            <w:r>
              <w:rPr>
                <w:b w:val="0"/>
                <w:color w:val="000000" w:themeColor="text1"/>
                <w:lang w:val="en-US"/>
              </w:rPr>
              <w:t>5.8</w:t>
            </w:r>
            <w:r w:rsidRPr="00051FF4">
              <w:rPr>
                <w:b w:val="0"/>
                <w:color w:val="000000" w:themeColor="text1"/>
                <w:lang w:val="en-US"/>
              </w:rPr>
              <w:fldChar w:fldCharType="end"/>
            </w:r>
            <w:r w:rsidRPr="00446E2D">
              <w:rPr>
                <w:b w:val="0"/>
                <w:color w:val="000000" w:themeColor="text1"/>
                <w:lang w:val="en-US"/>
              </w:rPr>
              <w:t xml:space="preserve"> </w:t>
            </w:r>
            <w:r w:rsidRPr="00051FF4">
              <w:rPr>
                <w:b w:val="0"/>
                <w:color w:val="000000" w:themeColor="text1"/>
                <w:lang w:val="en-US"/>
              </w:rPr>
              <w:fldChar w:fldCharType="begin"/>
            </w:r>
            <w:r w:rsidRPr="00446E2D">
              <w:rPr>
                <w:b w:val="0"/>
                <w:color w:val="000000" w:themeColor="text1"/>
                <w:lang w:val="en-US"/>
              </w:rPr>
              <w:instrText xml:space="preserve"> REF _Ref207720418 \h  \* MERGEFORMAT </w:instrText>
            </w:r>
            <w:r w:rsidRPr="00051FF4">
              <w:rPr>
                <w:b w:val="0"/>
                <w:color w:val="000000" w:themeColor="text1"/>
                <w:lang w:val="en-US"/>
              </w:rPr>
            </w:r>
            <w:r w:rsidRPr="00051FF4">
              <w:rPr>
                <w:b w:val="0"/>
                <w:color w:val="000000" w:themeColor="text1"/>
                <w:lang w:val="en-US"/>
              </w:rPr>
              <w:fldChar w:fldCharType="separate"/>
            </w:r>
            <w:r w:rsidRPr="00051FF4">
              <w:rPr>
                <w:b w:val="0"/>
                <w:color w:val="000000" w:themeColor="text1"/>
                <w:lang w:val="en-US"/>
              </w:rPr>
              <w:t>Transit procedure at office of transit</w:t>
            </w:r>
            <w:r w:rsidRPr="00051FF4">
              <w:rPr>
                <w:b w:val="0"/>
                <w:color w:val="000000" w:themeColor="text1"/>
                <w:lang w:val="en-US"/>
              </w:rPr>
              <w:fldChar w:fldCharType="end"/>
            </w:r>
            <w:r w:rsidRPr="00446E2D">
              <w:rPr>
                <w:b w:val="0"/>
                <w:color w:val="000000" w:themeColor="text1"/>
                <w:lang w:val="en-US"/>
              </w:rPr>
              <w:t xml:space="preserve"> added.</w:t>
            </w:r>
          </w:p>
          <w:p w14:paraId="10202469" w14:textId="189306B8" w:rsidR="005D4DB5" w:rsidRPr="00051FF4" w:rsidRDefault="005D4DB5" w:rsidP="00051FF4">
            <w:pPr>
              <w:pStyle w:val="TableText"/>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051FF4">
              <w:rPr>
                <w:b w:val="0"/>
                <w:color w:val="000000" w:themeColor="text1"/>
                <w:lang w:val="en-US"/>
              </w:rPr>
              <w:t xml:space="preserve">Scenario </w:t>
            </w:r>
            <w:r w:rsidRPr="00051FF4">
              <w:rPr>
                <w:b w:val="0"/>
                <w:color w:val="000000" w:themeColor="text1"/>
                <w:lang w:val="en-US"/>
              </w:rPr>
              <w:fldChar w:fldCharType="begin"/>
            </w:r>
            <w:r w:rsidRPr="00051FF4">
              <w:rPr>
                <w:b w:val="0"/>
                <w:color w:val="000000" w:themeColor="text1"/>
                <w:lang w:val="en-US"/>
              </w:rPr>
              <w:instrText xml:space="preserve"> REF _Ref208580287 \r \h  \* MERGEFORMAT </w:instrText>
            </w:r>
            <w:r w:rsidRPr="00051FF4">
              <w:rPr>
                <w:b w:val="0"/>
                <w:color w:val="000000" w:themeColor="text1"/>
                <w:lang w:val="en-US"/>
              </w:rPr>
            </w:r>
            <w:r w:rsidRPr="00051FF4">
              <w:rPr>
                <w:b w:val="0"/>
                <w:color w:val="000000" w:themeColor="text1"/>
                <w:lang w:val="en-US"/>
              </w:rPr>
              <w:fldChar w:fldCharType="separate"/>
            </w:r>
            <w:r w:rsidRPr="00051FF4">
              <w:rPr>
                <w:b w:val="0"/>
                <w:color w:val="000000" w:themeColor="text1"/>
                <w:lang w:val="en-US"/>
              </w:rPr>
              <w:t>5.2.7</w:t>
            </w:r>
            <w:r w:rsidRPr="00051FF4">
              <w:rPr>
                <w:b w:val="0"/>
                <w:color w:val="000000" w:themeColor="text1"/>
                <w:lang w:val="en-US"/>
              </w:rPr>
              <w:fldChar w:fldCharType="end"/>
            </w:r>
            <w:r w:rsidRPr="00051FF4">
              <w:rPr>
                <w:b w:val="0"/>
                <w:color w:val="000000" w:themeColor="text1"/>
                <w:lang w:val="en-US"/>
              </w:rPr>
              <w:t xml:space="preserve"> </w:t>
            </w:r>
            <w:r w:rsidRPr="00051FF4">
              <w:rPr>
                <w:b w:val="0"/>
                <w:color w:val="000000" w:themeColor="text1"/>
                <w:lang w:val="en-US"/>
              </w:rPr>
              <w:fldChar w:fldCharType="begin"/>
            </w:r>
            <w:r w:rsidRPr="00051FF4">
              <w:rPr>
                <w:b w:val="0"/>
                <w:color w:val="000000" w:themeColor="text1"/>
                <w:lang w:val="en-US"/>
              </w:rPr>
              <w:instrText xml:space="preserve"> REF _Ref208580305 \h  \* MERGEFORMAT </w:instrText>
            </w:r>
            <w:r w:rsidRPr="00051FF4">
              <w:rPr>
                <w:b w:val="0"/>
                <w:color w:val="000000" w:themeColor="text1"/>
                <w:lang w:val="en-US"/>
              </w:rPr>
            </w:r>
            <w:r w:rsidRPr="00051FF4">
              <w:rPr>
                <w:b w:val="0"/>
                <w:color w:val="000000" w:themeColor="text1"/>
                <w:lang w:val="en-US"/>
              </w:rPr>
              <w:fldChar w:fldCharType="separate"/>
            </w:r>
            <w:r w:rsidRPr="00051FF4">
              <w:rPr>
                <w:b w:val="0"/>
                <w:color w:val="000000" w:themeColor="text1"/>
                <w:lang w:val="en-US"/>
              </w:rPr>
              <w:t>CERTEX DUES certificate validation</w:t>
            </w:r>
            <w:r w:rsidRPr="00051FF4">
              <w:rPr>
                <w:b w:val="0"/>
                <w:color w:val="000000" w:themeColor="text1"/>
                <w:lang w:val="en-US"/>
              </w:rPr>
              <w:fldChar w:fldCharType="end"/>
            </w:r>
            <w:r w:rsidRPr="00051FF4">
              <w:rPr>
                <w:b w:val="0"/>
                <w:color w:val="000000" w:themeColor="text1"/>
                <w:lang w:val="en-US"/>
              </w:rPr>
              <w:t xml:space="preserve"> added.</w:t>
            </w:r>
          </w:p>
        </w:tc>
      </w:tr>
      <w:tr w:rsidR="005D4DB5" w:rsidRPr="000535EF" w14:paraId="767D1BFE" w14:textId="77777777" w:rsidTr="453794D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29" w:type="dxa"/>
            <w:shd w:val="clear" w:color="auto" w:fill="auto"/>
          </w:tcPr>
          <w:p w14:paraId="122478F8" w14:textId="4BE94996" w:rsidR="005D4DB5" w:rsidRPr="00446E2D" w:rsidRDefault="005D4DB5" w:rsidP="005D4DB5">
            <w:pPr>
              <w:pStyle w:val="TableText"/>
              <w:jc w:val="left"/>
              <w:rPr>
                <w:b w:val="0"/>
                <w:color w:val="000000" w:themeColor="text1"/>
                <w:lang w:val="en-US"/>
              </w:rPr>
            </w:pPr>
            <w:r w:rsidRPr="00446E2D">
              <w:rPr>
                <w:b w:val="0"/>
                <w:color w:val="000000" w:themeColor="text1"/>
                <w:lang w:val="en-US"/>
              </w:rPr>
              <w:t>2.00</w:t>
            </w:r>
          </w:p>
        </w:tc>
        <w:tc>
          <w:tcPr>
            <w:tcW w:w="1701" w:type="dxa"/>
            <w:shd w:val="clear" w:color="auto" w:fill="auto"/>
          </w:tcPr>
          <w:p w14:paraId="1C4180E3" w14:textId="4E9D6D16" w:rsidR="005D4DB5" w:rsidRPr="00446E2D" w:rsidRDefault="005D4DB5" w:rsidP="005D4DB5">
            <w:pPr>
              <w:pStyle w:val="TableText"/>
              <w:jc w:val="left"/>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446E2D">
              <w:rPr>
                <w:b w:val="0"/>
                <w:color w:val="000000" w:themeColor="text1"/>
                <w:lang w:val="en-US"/>
              </w:rPr>
              <w:t>15/07/2025</w:t>
            </w:r>
          </w:p>
        </w:tc>
        <w:tc>
          <w:tcPr>
            <w:tcW w:w="7371" w:type="dxa"/>
            <w:shd w:val="clear" w:color="auto" w:fill="auto"/>
          </w:tcPr>
          <w:p w14:paraId="7B585B2A" w14:textId="19E8A2AD" w:rsidR="005D4DB5" w:rsidRPr="00446E2D" w:rsidRDefault="005D4DB5" w:rsidP="005D4DB5">
            <w:pPr>
              <w:pStyle w:val="TableText"/>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446E2D">
              <w:rPr>
                <w:b w:val="0"/>
                <w:color w:val="000000" w:themeColor="text1"/>
                <w:lang w:val="en-US"/>
              </w:rPr>
              <w:t>New version of the specifications provided by DGTAXUD and applicable for LUCCS V10 added (DDNTA-6.4.0-v2.00, DDCOM-21.4.0-v2.00).</w:t>
            </w:r>
          </w:p>
          <w:p w14:paraId="4876FF9C" w14:textId="48A594C4" w:rsidR="005D4DB5" w:rsidRPr="00446E2D" w:rsidRDefault="005D4DB5" w:rsidP="005D4DB5">
            <w:pPr>
              <w:pStyle w:val="TableText"/>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446E2D">
              <w:rPr>
                <w:b w:val="0"/>
                <w:color w:val="000000" w:themeColor="text1"/>
                <w:lang w:val="en-US"/>
              </w:rPr>
              <w:t>3 Code List (CL030, CL211, CL227) added in appendix “</w:t>
            </w:r>
            <w:r w:rsidRPr="00446E2D">
              <w:rPr>
                <w:b w:val="0"/>
                <w:i/>
                <w:iCs/>
                <w:color w:val="000000" w:themeColor="text1"/>
                <w:lang w:val="en-US"/>
              </w:rPr>
              <w:t>Code Lists Inventory-LUCCS V10-v2.00.xlsx</w:t>
            </w:r>
            <w:r w:rsidRPr="00446E2D">
              <w:rPr>
                <w:b w:val="0"/>
                <w:color w:val="000000" w:themeColor="text1"/>
                <w:lang w:val="en-US"/>
              </w:rPr>
              <w:t>”.</w:t>
            </w:r>
          </w:p>
          <w:p w14:paraId="472E6A4E" w14:textId="2F7BD885" w:rsidR="005D4DB5" w:rsidRPr="00446E2D" w:rsidRDefault="005D4DB5" w:rsidP="005D4DB5">
            <w:pPr>
              <w:pStyle w:val="TableText"/>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446E2D">
              <w:rPr>
                <w:b w:val="0"/>
                <w:color w:val="000000" w:themeColor="text1"/>
                <w:lang w:val="en-US"/>
              </w:rPr>
              <w:t>XSD schemas updated according to DDNTA-6.4.0-v2.00 (folder “\</w:t>
            </w:r>
            <w:r w:rsidRPr="00446E2D">
              <w:rPr>
                <w:b w:val="0"/>
                <w:i/>
                <w:iCs/>
                <w:color w:val="000000" w:themeColor="text1"/>
                <w:lang w:val="en-US"/>
              </w:rPr>
              <w:t>Appendix-MIG-v10.1\2. Messages\XSD Schemas”</w:t>
            </w:r>
            <w:r w:rsidRPr="00446E2D">
              <w:rPr>
                <w:b w:val="0"/>
                <w:color w:val="000000" w:themeColor="text1"/>
                <w:lang w:val="en-US"/>
              </w:rPr>
              <w:t>).</w:t>
            </w:r>
          </w:p>
          <w:p w14:paraId="17FA402F" w14:textId="3A395C84" w:rsidR="005D4DB5" w:rsidRPr="00446E2D" w:rsidRDefault="005D4DB5" w:rsidP="005D4DB5">
            <w:pPr>
              <w:pStyle w:val="TableText"/>
              <w:cnfStyle w:val="100000000000" w:firstRow="1" w:lastRow="0" w:firstColumn="0" w:lastColumn="0" w:oddVBand="0" w:evenVBand="0" w:oddHBand="0" w:evenHBand="0" w:firstRowFirstColumn="0" w:firstRowLastColumn="0" w:lastRowFirstColumn="0" w:lastRowLastColumn="0"/>
              <w:rPr>
                <w:b w:val="0"/>
                <w:color w:val="000000" w:themeColor="text1"/>
                <w:lang w:val="en-US"/>
              </w:rPr>
            </w:pPr>
            <w:r w:rsidRPr="00446E2D">
              <w:rPr>
                <w:b w:val="0"/>
                <w:color w:val="000000" w:themeColor="text1"/>
                <w:lang w:val="en-US"/>
              </w:rPr>
              <w:t>Business rules updated in appendix “</w:t>
            </w:r>
            <w:r w:rsidRPr="00446E2D">
              <w:rPr>
                <w:b w:val="0"/>
                <w:i/>
                <w:iCs/>
                <w:color w:val="000000" w:themeColor="text1"/>
                <w:lang w:val="en-US"/>
              </w:rPr>
              <w:t>NCTS P6 - Business Rules-LUCCS V10-v1.00.xlsx</w:t>
            </w:r>
            <w:r w:rsidRPr="00446E2D">
              <w:rPr>
                <w:b w:val="0"/>
                <w:color w:val="000000" w:themeColor="text1"/>
                <w:lang w:val="en-US"/>
              </w:rPr>
              <w:t>”.</w:t>
            </w:r>
          </w:p>
        </w:tc>
      </w:tr>
      <w:tr w:rsidR="005D4DB5" w:rsidRPr="0009382E" w14:paraId="1301F89B" w14:textId="77777777" w:rsidTr="453794D8">
        <w:tc>
          <w:tcPr>
            <w:cnfStyle w:val="001000000000" w:firstRow="0" w:lastRow="0" w:firstColumn="1" w:lastColumn="0" w:oddVBand="0" w:evenVBand="0" w:oddHBand="0" w:evenHBand="0" w:firstRowFirstColumn="0" w:firstRowLastColumn="0" w:lastRowFirstColumn="0" w:lastRowLastColumn="0"/>
            <w:tcW w:w="1129" w:type="dxa"/>
          </w:tcPr>
          <w:p w14:paraId="157925C8" w14:textId="77777777" w:rsidR="005D4DB5" w:rsidRPr="0009382E" w:rsidRDefault="005D4DB5" w:rsidP="005D4DB5">
            <w:pPr>
              <w:keepNext/>
              <w:keepLines/>
              <w:rPr>
                <w:rFonts w:asciiTheme="majorHAnsi" w:hAnsiTheme="majorHAnsi" w:cstheme="majorHAnsi"/>
                <w:bCs/>
                <w:szCs w:val="20"/>
                <w:lang w:val="en-US"/>
              </w:rPr>
            </w:pPr>
            <w:r>
              <w:rPr>
                <w:rFonts w:asciiTheme="majorHAnsi" w:hAnsiTheme="majorHAnsi" w:cstheme="majorHAnsi"/>
                <w:bCs/>
                <w:szCs w:val="20"/>
                <w:lang w:val="en-US"/>
              </w:rPr>
              <w:t>1</w:t>
            </w:r>
            <w:r w:rsidRPr="0009382E">
              <w:rPr>
                <w:rFonts w:asciiTheme="majorHAnsi" w:hAnsiTheme="majorHAnsi" w:cstheme="majorHAnsi"/>
                <w:bCs/>
                <w:szCs w:val="20"/>
                <w:lang w:val="en-US"/>
              </w:rPr>
              <w:t>.0</w:t>
            </w:r>
            <w:r>
              <w:rPr>
                <w:rFonts w:asciiTheme="majorHAnsi" w:hAnsiTheme="majorHAnsi" w:cstheme="majorHAnsi"/>
                <w:bCs/>
                <w:szCs w:val="20"/>
                <w:lang w:val="en-US"/>
              </w:rPr>
              <w:t>0</w:t>
            </w:r>
          </w:p>
        </w:tc>
        <w:tc>
          <w:tcPr>
            <w:tcW w:w="1701" w:type="dxa"/>
          </w:tcPr>
          <w:p w14:paraId="63AB1E7B" w14:textId="2D6C5099" w:rsidR="005D4DB5" w:rsidRPr="009361AE" w:rsidRDefault="005D4DB5" w:rsidP="005D4DB5">
            <w:pPr>
              <w:keepNext/>
              <w:keepLines/>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Cs w:val="20"/>
                <w:highlight w:val="yellow"/>
                <w:lang w:val="en-US"/>
              </w:rPr>
            </w:pPr>
            <w:r>
              <w:rPr>
                <w:rFonts w:asciiTheme="majorHAnsi" w:hAnsiTheme="majorHAnsi" w:cstheme="majorHAnsi"/>
                <w:bCs/>
                <w:szCs w:val="20"/>
                <w:lang w:val="en-US"/>
              </w:rPr>
              <w:t>03/10/2024</w:t>
            </w:r>
          </w:p>
        </w:tc>
        <w:tc>
          <w:tcPr>
            <w:tcW w:w="7371" w:type="dxa"/>
          </w:tcPr>
          <w:p w14:paraId="36BD30B2" w14:textId="538BFEEC" w:rsidR="005D4DB5" w:rsidRPr="0009382E" w:rsidRDefault="005D4DB5" w:rsidP="005D4DB5">
            <w:pPr>
              <w:keepNext/>
              <w:keepLines/>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Cs w:val="20"/>
                <w:lang w:val="en-US"/>
              </w:rPr>
            </w:pPr>
            <w:r w:rsidRPr="003A596B">
              <w:rPr>
                <w:rFonts w:asciiTheme="majorHAnsi" w:hAnsiTheme="majorHAnsi" w:cstheme="majorHAnsi"/>
                <w:bCs/>
                <w:szCs w:val="20"/>
                <w:lang w:val="en-US"/>
              </w:rPr>
              <w:t xml:space="preserve">Initial version containing only the specifications of </w:t>
            </w:r>
            <w:r>
              <w:rPr>
                <w:rFonts w:asciiTheme="majorHAnsi" w:hAnsiTheme="majorHAnsi" w:cstheme="majorHAnsi"/>
                <w:bCs/>
                <w:szCs w:val="20"/>
                <w:lang w:val="en-US"/>
              </w:rPr>
              <w:t>NCTS P6</w:t>
            </w:r>
            <w:r w:rsidRPr="003A596B">
              <w:rPr>
                <w:rFonts w:asciiTheme="majorHAnsi" w:hAnsiTheme="majorHAnsi" w:cstheme="majorHAnsi"/>
                <w:bCs/>
                <w:szCs w:val="20"/>
                <w:lang w:val="en-US"/>
              </w:rPr>
              <w:t xml:space="preserve"> provided by DGTAXUD.</w:t>
            </w:r>
          </w:p>
        </w:tc>
      </w:tr>
    </w:tbl>
    <w:p w14:paraId="41C41EC7" w14:textId="77777777" w:rsidR="004A57DB" w:rsidRDefault="004A57DB" w:rsidP="004A57DB">
      <w:pPr>
        <w:rPr>
          <w:lang w:val="en-US"/>
        </w:rPr>
      </w:pPr>
    </w:p>
    <w:p w14:paraId="12CCC820" w14:textId="3E9EA315" w:rsidR="004A57DB" w:rsidRDefault="008316D6" w:rsidP="008316D6">
      <w:pPr>
        <w:spacing w:line="240" w:lineRule="auto"/>
        <w:jc w:val="left"/>
        <w:rPr>
          <w:lang w:val="en-US"/>
        </w:rPr>
      </w:pPr>
      <w:r>
        <w:rPr>
          <w:lang w:val="en-US"/>
        </w:rPr>
        <w:br w:type="page"/>
      </w:r>
    </w:p>
    <w:p w14:paraId="332EF8BE" w14:textId="6570BFD7" w:rsidR="00055559" w:rsidRDefault="00055559" w:rsidP="00534351">
      <w:pPr>
        <w:pStyle w:val="Heading1"/>
        <w:rPr>
          <w:lang w:val="en-US"/>
        </w:rPr>
      </w:pPr>
      <w:bookmarkStart w:id="20" w:name="_Toc210048994"/>
      <w:r w:rsidRPr="07DA9E20">
        <w:rPr>
          <w:lang w:val="en-US"/>
        </w:rPr>
        <w:lastRenderedPageBreak/>
        <w:t>Abbreviation and Acronyms</w:t>
      </w:r>
      <w:bookmarkEnd w:id="20"/>
    </w:p>
    <w:tbl>
      <w:tblPr>
        <w:tblStyle w:val="ARHS-Consulting"/>
        <w:tblW w:w="0" w:type="auto"/>
        <w:tblLook w:val="04A0" w:firstRow="1" w:lastRow="0" w:firstColumn="1" w:lastColumn="0" w:noHBand="0" w:noVBand="1"/>
      </w:tblPr>
      <w:tblGrid>
        <w:gridCol w:w="2298"/>
        <w:gridCol w:w="7896"/>
      </w:tblGrid>
      <w:tr w:rsidR="00055559" w14:paraId="495C394D" w14:textId="77777777" w:rsidTr="07DA9E2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298" w:type="dxa"/>
            <w:tcBorders>
              <w:top w:val="single" w:sz="4" w:space="0" w:color="auto"/>
              <w:left w:val="single" w:sz="4" w:space="0" w:color="auto"/>
              <w:bottom w:val="single" w:sz="4" w:space="0" w:color="auto"/>
              <w:right w:val="single" w:sz="4" w:space="0" w:color="auto"/>
            </w:tcBorders>
            <w:vAlign w:val="center"/>
            <w:hideMark/>
          </w:tcPr>
          <w:p w14:paraId="2C097069" w14:textId="77777777" w:rsidR="00055559" w:rsidRDefault="00055559">
            <w:pPr>
              <w:pStyle w:val="TableText"/>
              <w:jc w:val="left"/>
              <w:rPr>
                <w:b w:val="0"/>
                <w:lang w:val="en-US"/>
              </w:rPr>
            </w:pPr>
            <w:r>
              <w:rPr>
                <w:lang w:val="en-US"/>
              </w:rPr>
              <w:t>Abbreviation</w:t>
            </w:r>
          </w:p>
        </w:tc>
        <w:tc>
          <w:tcPr>
            <w:tcW w:w="7896" w:type="dxa"/>
            <w:tcBorders>
              <w:top w:val="single" w:sz="4" w:space="0" w:color="auto"/>
              <w:left w:val="single" w:sz="4" w:space="0" w:color="auto"/>
              <w:bottom w:val="single" w:sz="4" w:space="0" w:color="auto"/>
              <w:right w:val="single" w:sz="4" w:space="0" w:color="auto"/>
            </w:tcBorders>
            <w:vAlign w:val="center"/>
            <w:hideMark/>
          </w:tcPr>
          <w:p w14:paraId="012A2864" w14:textId="77777777" w:rsidR="00055559" w:rsidRDefault="00055559">
            <w:pPr>
              <w:pStyle w:val="TableText"/>
              <w:jc w:val="left"/>
              <w:cnfStyle w:val="100000000000" w:firstRow="1" w:lastRow="0" w:firstColumn="0" w:lastColumn="0" w:oddVBand="0" w:evenVBand="0" w:oddHBand="0" w:evenHBand="0" w:firstRowFirstColumn="0" w:firstRowLastColumn="0" w:lastRowFirstColumn="0" w:lastRowLastColumn="0"/>
              <w:rPr>
                <w:b w:val="0"/>
                <w:lang w:val="en-US"/>
              </w:rPr>
            </w:pPr>
            <w:r>
              <w:rPr>
                <w:lang w:val="en-US"/>
              </w:rPr>
              <w:t>Meaning</w:t>
            </w:r>
          </w:p>
        </w:tc>
      </w:tr>
      <w:tr w:rsidR="00055559" w:rsidRPr="00051FF4" w14:paraId="3B0B530B" w14:textId="77777777" w:rsidTr="07DA9E20">
        <w:tc>
          <w:tcPr>
            <w:cnfStyle w:val="001000000000" w:firstRow="0" w:lastRow="0" w:firstColumn="1" w:lastColumn="0" w:oddVBand="0" w:evenVBand="0" w:oddHBand="0" w:evenHBand="0" w:firstRowFirstColumn="0" w:firstRowLastColumn="0" w:lastRowFirstColumn="0" w:lastRowLastColumn="0"/>
            <w:tcW w:w="2298" w:type="dxa"/>
            <w:tcBorders>
              <w:top w:val="single" w:sz="4" w:space="0" w:color="auto"/>
              <w:left w:val="single" w:sz="4" w:space="0" w:color="auto"/>
              <w:bottom w:val="single" w:sz="4" w:space="0" w:color="auto"/>
              <w:right w:val="single" w:sz="4" w:space="0" w:color="auto"/>
            </w:tcBorders>
            <w:hideMark/>
          </w:tcPr>
          <w:p w14:paraId="720F28EB" w14:textId="77777777" w:rsidR="00055559" w:rsidRDefault="00055559">
            <w:pPr>
              <w:pStyle w:val="TableText"/>
              <w:jc w:val="left"/>
              <w:rPr>
                <w:lang w:val="en-US"/>
              </w:rPr>
            </w:pPr>
            <w:r>
              <w:rPr>
                <w:lang w:val="en-US"/>
              </w:rPr>
              <w:t>ADA</w:t>
            </w:r>
          </w:p>
        </w:tc>
        <w:tc>
          <w:tcPr>
            <w:tcW w:w="7896" w:type="dxa"/>
            <w:tcBorders>
              <w:top w:val="single" w:sz="4" w:space="0" w:color="auto"/>
              <w:left w:val="single" w:sz="4" w:space="0" w:color="auto"/>
              <w:bottom w:val="single" w:sz="4" w:space="0" w:color="auto"/>
              <w:right w:val="single" w:sz="4" w:space="0" w:color="auto"/>
            </w:tcBorders>
            <w:hideMark/>
          </w:tcPr>
          <w:p w14:paraId="4AA1C4E5" w14:textId="77777777" w:rsidR="00055559" w:rsidRDefault="00055559">
            <w:pPr>
              <w:pStyle w:val="TableText"/>
              <w:jc w:val="left"/>
              <w:cnfStyle w:val="000000000000" w:firstRow="0" w:lastRow="0" w:firstColumn="0" w:lastColumn="0" w:oddVBand="0" w:evenVBand="0" w:oddHBand="0" w:evenHBand="0" w:firstRowFirstColumn="0" w:firstRowLastColumn="0" w:lastRowFirstColumn="0" w:lastRowLastColumn="0"/>
              <w:rPr>
                <w:iCs/>
                <w:lang w:val="fr-BE"/>
              </w:rPr>
            </w:pPr>
            <w:r>
              <w:rPr>
                <w:iCs/>
                <w:lang w:val="fr-BE"/>
              </w:rPr>
              <w:t>Administration des Douanes et Accises</w:t>
            </w:r>
          </w:p>
        </w:tc>
      </w:tr>
      <w:tr w:rsidR="00055559" w14:paraId="038A3651" w14:textId="77777777" w:rsidTr="07DA9E20">
        <w:tc>
          <w:tcPr>
            <w:cnfStyle w:val="001000000000" w:firstRow="0" w:lastRow="0" w:firstColumn="1" w:lastColumn="0" w:oddVBand="0" w:evenVBand="0" w:oddHBand="0" w:evenHBand="0" w:firstRowFirstColumn="0" w:firstRowLastColumn="0" w:lastRowFirstColumn="0" w:lastRowLastColumn="0"/>
            <w:tcW w:w="2298" w:type="dxa"/>
            <w:tcBorders>
              <w:top w:val="single" w:sz="4" w:space="0" w:color="auto"/>
              <w:left w:val="single" w:sz="4" w:space="0" w:color="auto"/>
              <w:bottom w:val="single" w:sz="4" w:space="0" w:color="auto"/>
              <w:right w:val="single" w:sz="4" w:space="0" w:color="auto"/>
            </w:tcBorders>
            <w:hideMark/>
          </w:tcPr>
          <w:p w14:paraId="3C7D9C45" w14:textId="77777777" w:rsidR="00055559" w:rsidRDefault="00055559">
            <w:pPr>
              <w:pStyle w:val="TableText"/>
              <w:jc w:val="left"/>
              <w:rPr>
                <w:lang w:val="en-US"/>
              </w:rPr>
            </w:pPr>
            <w:r>
              <w:rPr>
                <w:lang w:val="en-US"/>
              </w:rPr>
              <w:t>AES</w:t>
            </w:r>
          </w:p>
        </w:tc>
        <w:tc>
          <w:tcPr>
            <w:tcW w:w="7896" w:type="dxa"/>
            <w:tcBorders>
              <w:top w:val="single" w:sz="4" w:space="0" w:color="auto"/>
              <w:left w:val="single" w:sz="4" w:space="0" w:color="auto"/>
              <w:bottom w:val="single" w:sz="4" w:space="0" w:color="auto"/>
              <w:right w:val="single" w:sz="4" w:space="0" w:color="auto"/>
            </w:tcBorders>
            <w:hideMark/>
          </w:tcPr>
          <w:p w14:paraId="39E0E3A6" w14:textId="77777777" w:rsidR="00055559" w:rsidRDefault="00055559">
            <w:pPr>
              <w:pStyle w:val="TableText"/>
              <w:jc w:val="left"/>
              <w:cnfStyle w:val="000000000000" w:firstRow="0" w:lastRow="0" w:firstColumn="0" w:lastColumn="0" w:oddVBand="0" w:evenVBand="0" w:oddHBand="0" w:evenHBand="0" w:firstRowFirstColumn="0" w:firstRowLastColumn="0" w:lastRowFirstColumn="0" w:lastRowLastColumn="0"/>
              <w:rPr>
                <w:iCs/>
                <w:lang w:val="en-US"/>
              </w:rPr>
            </w:pPr>
            <w:r>
              <w:rPr>
                <w:iCs/>
                <w:lang w:val="en-US"/>
              </w:rPr>
              <w:t>Automated Export System</w:t>
            </w:r>
          </w:p>
        </w:tc>
      </w:tr>
      <w:tr w:rsidR="07DA9E20" w14:paraId="6C605EB7" w14:textId="77777777" w:rsidTr="07DA9E20">
        <w:trPr>
          <w:trHeight w:val="300"/>
        </w:trPr>
        <w:tc>
          <w:tcPr>
            <w:cnfStyle w:val="001000000000" w:firstRow="0" w:lastRow="0" w:firstColumn="1" w:lastColumn="0" w:oddVBand="0" w:evenVBand="0" w:oddHBand="0" w:evenHBand="0" w:firstRowFirstColumn="0" w:firstRowLastColumn="0" w:lastRowFirstColumn="0" w:lastRowLastColumn="0"/>
            <w:tcW w:w="2298" w:type="dxa"/>
            <w:tcBorders>
              <w:top w:val="single" w:sz="4" w:space="0" w:color="auto"/>
              <w:left w:val="single" w:sz="4" w:space="0" w:color="auto"/>
              <w:bottom w:val="single" w:sz="4" w:space="0" w:color="auto"/>
              <w:right w:val="single" w:sz="4" w:space="0" w:color="auto"/>
            </w:tcBorders>
            <w:hideMark/>
          </w:tcPr>
          <w:p w14:paraId="79A8846E" w14:textId="7F46E47A" w:rsidR="48DF1B0F" w:rsidRDefault="00E47CCF" w:rsidP="007564F9">
            <w:pPr>
              <w:pStyle w:val="TableText"/>
              <w:jc w:val="left"/>
              <w:rPr>
                <w:lang w:val="en-US"/>
              </w:rPr>
            </w:pPr>
            <w:hyperlink r:id="rId13" w:anchor="the-european-union-customs-single-window-certificates-exchange-system-eu-csw-certex" w:history="1">
              <w:r w:rsidRPr="00E47CCF">
                <w:rPr>
                  <w:rStyle w:val="Hyperlink"/>
                  <w:lang w:val="en-US"/>
                </w:rPr>
                <w:t>EU CSW-</w:t>
              </w:r>
              <w:r w:rsidR="48DF1B0F" w:rsidRPr="00E47CCF">
                <w:rPr>
                  <w:rStyle w:val="Hyperlink"/>
                  <w:lang w:val="en-US"/>
                </w:rPr>
                <w:t>CERTEX</w:t>
              </w:r>
            </w:hyperlink>
          </w:p>
        </w:tc>
        <w:tc>
          <w:tcPr>
            <w:tcW w:w="7896" w:type="dxa"/>
            <w:tcBorders>
              <w:top w:val="single" w:sz="4" w:space="0" w:color="auto"/>
              <w:left w:val="single" w:sz="4" w:space="0" w:color="auto"/>
              <w:bottom w:val="single" w:sz="4" w:space="0" w:color="auto"/>
              <w:right w:val="single" w:sz="4" w:space="0" w:color="auto"/>
            </w:tcBorders>
            <w:hideMark/>
          </w:tcPr>
          <w:p w14:paraId="48B4C391" w14:textId="4A444CA4" w:rsidR="07DA9E20" w:rsidRDefault="00BD2F6F" w:rsidP="007564F9">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rsidRPr="00BD2F6F">
              <w:rPr>
                <w:lang w:val="en-US"/>
              </w:rPr>
              <w:t>The European Union Customs Single Window Certificates Exchange System</w:t>
            </w:r>
          </w:p>
        </w:tc>
      </w:tr>
      <w:tr w:rsidR="07DA9E20" w14:paraId="484961C8" w14:textId="77777777" w:rsidTr="07DA9E20">
        <w:trPr>
          <w:trHeight w:val="300"/>
        </w:trPr>
        <w:tc>
          <w:tcPr>
            <w:cnfStyle w:val="001000000000" w:firstRow="0" w:lastRow="0" w:firstColumn="1" w:lastColumn="0" w:oddVBand="0" w:evenVBand="0" w:oddHBand="0" w:evenHBand="0" w:firstRowFirstColumn="0" w:firstRowLastColumn="0" w:lastRowFirstColumn="0" w:lastRowLastColumn="0"/>
            <w:tcW w:w="2298" w:type="dxa"/>
            <w:tcBorders>
              <w:top w:val="single" w:sz="4" w:space="0" w:color="auto"/>
              <w:left w:val="single" w:sz="4" w:space="0" w:color="auto"/>
              <w:bottom w:val="single" w:sz="4" w:space="0" w:color="auto"/>
              <w:right w:val="single" w:sz="4" w:space="0" w:color="auto"/>
            </w:tcBorders>
            <w:hideMark/>
          </w:tcPr>
          <w:p w14:paraId="3E917416" w14:textId="12648470" w:rsidR="48DF1B0F" w:rsidRDefault="48DF1B0F" w:rsidP="007564F9">
            <w:pPr>
              <w:pStyle w:val="TableText"/>
              <w:jc w:val="left"/>
              <w:rPr>
                <w:lang w:val="en-US"/>
              </w:rPr>
            </w:pPr>
            <w:r w:rsidRPr="07DA9E20">
              <w:rPr>
                <w:lang w:val="en-US"/>
              </w:rPr>
              <w:t>DUES</w:t>
            </w:r>
          </w:p>
        </w:tc>
        <w:tc>
          <w:tcPr>
            <w:tcW w:w="7896" w:type="dxa"/>
            <w:tcBorders>
              <w:top w:val="single" w:sz="4" w:space="0" w:color="auto"/>
              <w:left w:val="single" w:sz="4" w:space="0" w:color="auto"/>
              <w:bottom w:val="single" w:sz="4" w:space="0" w:color="auto"/>
              <w:right w:val="single" w:sz="4" w:space="0" w:color="auto"/>
            </w:tcBorders>
            <w:hideMark/>
          </w:tcPr>
          <w:p w14:paraId="4172A7F0" w14:textId="1C887C90" w:rsidR="07DA9E20" w:rsidRDefault="632FACDB" w:rsidP="007564F9">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rsidRPr="2603A683">
              <w:rPr>
                <w:lang w:val="en-US"/>
              </w:rPr>
              <w:t>Dual Use</w:t>
            </w:r>
          </w:p>
        </w:tc>
      </w:tr>
      <w:tr w:rsidR="00055559" w14:paraId="7F55B74F" w14:textId="77777777" w:rsidTr="07DA9E20">
        <w:tc>
          <w:tcPr>
            <w:cnfStyle w:val="001000000000" w:firstRow="0" w:lastRow="0" w:firstColumn="1" w:lastColumn="0" w:oddVBand="0" w:evenVBand="0" w:oddHBand="0" w:evenHBand="0" w:firstRowFirstColumn="0" w:firstRowLastColumn="0" w:lastRowFirstColumn="0" w:lastRowLastColumn="0"/>
            <w:tcW w:w="2298" w:type="dxa"/>
            <w:tcBorders>
              <w:top w:val="single" w:sz="4" w:space="0" w:color="auto"/>
              <w:left w:val="single" w:sz="4" w:space="0" w:color="auto"/>
              <w:bottom w:val="single" w:sz="4" w:space="0" w:color="auto"/>
              <w:right w:val="single" w:sz="4" w:space="0" w:color="auto"/>
            </w:tcBorders>
            <w:hideMark/>
          </w:tcPr>
          <w:p w14:paraId="68528130" w14:textId="77777777" w:rsidR="00055559" w:rsidRDefault="00055559">
            <w:pPr>
              <w:pStyle w:val="TableText"/>
              <w:jc w:val="left"/>
              <w:rPr>
                <w:lang w:val="en-US"/>
              </w:rPr>
            </w:pPr>
            <w:r>
              <w:rPr>
                <w:lang w:val="en-US"/>
              </w:rPr>
              <w:t>EFBT</w:t>
            </w:r>
          </w:p>
        </w:tc>
        <w:tc>
          <w:tcPr>
            <w:tcW w:w="7896" w:type="dxa"/>
            <w:tcBorders>
              <w:top w:val="single" w:sz="4" w:space="0" w:color="auto"/>
              <w:left w:val="single" w:sz="4" w:space="0" w:color="auto"/>
              <w:bottom w:val="single" w:sz="4" w:space="0" w:color="auto"/>
              <w:right w:val="single" w:sz="4" w:space="0" w:color="auto"/>
            </w:tcBorders>
            <w:hideMark/>
          </w:tcPr>
          <w:p w14:paraId="4032FE61" w14:textId="77777777" w:rsidR="00055559" w:rsidRDefault="00055559">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Export Followed By Transit</w:t>
            </w:r>
          </w:p>
        </w:tc>
      </w:tr>
      <w:tr w:rsidR="00055559" w14:paraId="7D10AF83" w14:textId="77777777" w:rsidTr="07DA9E20">
        <w:tc>
          <w:tcPr>
            <w:cnfStyle w:val="001000000000" w:firstRow="0" w:lastRow="0" w:firstColumn="1" w:lastColumn="0" w:oddVBand="0" w:evenVBand="0" w:oddHBand="0" w:evenHBand="0" w:firstRowFirstColumn="0" w:firstRowLastColumn="0" w:lastRowFirstColumn="0" w:lastRowLastColumn="0"/>
            <w:tcW w:w="2298" w:type="dxa"/>
            <w:tcBorders>
              <w:top w:val="single" w:sz="4" w:space="0" w:color="auto"/>
              <w:left w:val="single" w:sz="4" w:space="0" w:color="auto"/>
              <w:bottom w:val="single" w:sz="4" w:space="0" w:color="auto"/>
              <w:right w:val="single" w:sz="4" w:space="0" w:color="auto"/>
            </w:tcBorders>
            <w:hideMark/>
          </w:tcPr>
          <w:p w14:paraId="16665D5E" w14:textId="77777777" w:rsidR="00055559" w:rsidRDefault="00055559">
            <w:pPr>
              <w:pStyle w:val="TableText"/>
              <w:jc w:val="left"/>
              <w:rPr>
                <w:lang w:val="en-US"/>
              </w:rPr>
            </w:pPr>
            <w:r>
              <w:rPr>
                <w:lang w:val="en-US"/>
              </w:rPr>
              <w:t>EO</w:t>
            </w:r>
          </w:p>
        </w:tc>
        <w:tc>
          <w:tcPr>
            <w:tcW w:w="7896" w:type="dxa"/>
            <w:tcBorders>
              <w:top w:val="single" w:sz="4" w:space="0" w:color="auto"/>
              <w:left w:val="single" w:sz="4" w:space="0" w:color="auto"/>
              <w:bottom w:val="single" w:sz="4" w:space="0" w:color="auto"/>
              <w:right w:val="single" w:sz="4" w:space="0" w:color="auto"/>
            </w:tcBorders>
            <w:hideMark/>
          </w:tcPr>
          <w:p w14:paraId="7018A8CD" w14:textId="77777777" w:rsidR="00055559" w:rsidRDefault="00055559">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Economic Operator </w:t>
            </w:r>
          </w:p>
        </w:tc>
      </w:tr>
      <w:tr w:rsidR="00055559" w14:paraId="31EB1C33" w14:textId="77777777" w:rsidTr="07DA9E20">
        <w:tc>
          <w:tcPr>
            <w:cnfStyle w:val="001000000000" w:firstRow="0" w:lastRow="0" w:firstColumn="1" w:lastColumn="0" w:oddVBand="0" w:evenVBand="0" w:oddHBand="0" w:evenHBand="0" w:firstRowFirstColumn="0" w:firstRowLastColumn="0" w:lastRowFirstColumn="0" w:lastRowLastColumn="0"/>
            <w:tcW w:w="2298" w:type="dxa"/>
            <w:tcBorders>
              <w:top w:val="single" w:sz="4" w:space="0" w:color="auto"/>
              <w:left w:val="single" w:sz="4" w:space="0" w:color="auto"/>
              <w:bottom w:val="single" w:sz="4" w:space="0" w:color="auto"/>
              <w:right w:val="single" w:sz="4" w:space="0" w:color="auto"/>
            </w:tcBorders>
            <w:hideMark/>
          </w:tcPr>
          <w:p w14:paraId="042A3C4A" w14:textId="77777777" w:rsidR="00055559" w:rsidRDefault="00055559">
            <w:pPr>
              <w:pStyle w:val="TableText"/>
              <w:jc w:val="left"/>
              <w:rPr>
                <w:lang w:val="en-US"/>
              </w:rPr>
            </w:pPr>
            <w:r>
              <w:rPr>
                <w:lang w:val="en-US"/>
              </w:rPr>
              <w:t>IE</w:t>
            </w:r>
          </w:p>
        </w:tc>
        <w:tc>
          <w:tcPr>
            <w:tcW w:w="7896" w:type="dxa"/>
            <w:tcBorders>
              <w:top w:val="single" w:sz="4" w:space="0" w:color="auto"/>
              <w:left w:val="single" w:sz="4" w:space="0" w:color="auto"/>
              <w:bottom w:val="single" w:sz="4" w:space="0" w:color="auto"/>
              <w:right w:val="single" w:sz="4" w:space="0" w:color="auto"/>
            </w:tcBorders>
            <w:hideMark/>
          </w:tcPr>
          <w:p w14:paraId="6357948F" w14:textId="77777777" w:rsidR="00055559" w:rsidRDefault="00055559">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Information Exchange</w:t>
            </w:r>
          </w:p>
        </w:tc>
      </w:tr>
      <w:tr w:rsidR="00055559" w14:paraId="72C0E2F3" w14:textId="77777777" w:rsidTr="07DA9E20">
        <w:tc>
          <w:tcPr>
            <w:cnfStyle w:val="001000000000" w:firstRow="0" w:lastRow="0" w:firstColumn="1" w:lastColumn="0" w:oddVBand="0" w:evenVBand="0" w:oddHBand="0" w:evenHBand="0" w:firstRowFirstColumn="0" w:firstRowLastColumn="0" w:lastRowFirstColumn="0" w:lastRowLastColumn="0"/>
            <w:tcW w:w="2298" w:type="dxa"/>
            <w:tcBorders>
              <w:top w:val="single" w:sz="4" w:space="0" w:color="auto"/>
              <w:left w:val="single" w:sz="4" w:space="0" w:color="auto"/>
              <w:bottom w:val="single" w:sz="4" w:space="0" w:color="auto"/>
              <w:right w:val="single" w:sz="4" w:space="0" w:color="auto"/>
            </w:tcBorders>
            <w:hideMark/>
          </w:tcPr>
          <w:p w14:paraId="23A599BC" w14:textId="77777777" w:rsidR="00055559" w:rsidRDefault="00055559">
            <w:pPr>
              <w:pStyle w:val="TableText"/>
              <w:jc w:val="left"/>
              <w:rPr>
                <w:lang w:val="en-US"/>
              </w:rPr>
            </w:pPr>
            <w:r>
              <w:rPr>
                <w:lang w:val="en-US"/>
              </w:rPr>
              <w:t>LRN</w:t>
            </w:r>
          </w:p>
        </w:tc>
        <w:tc>
          <w:tcPr>
            <w:tcW w:w="7896" w:type="dxa"/>
            <w:tcBorders>
              <w:top w:val="single" w:sz="4" w:space="0" w:color="auto"/>
              <w:left w:val="single" w:sz="4" w:space="0" w:color="auto"/>
              <w:bottom w:val="single" w:sz="4" w:space="0" w:color="auto"/>
              <w:right w:val="single" w:sz="4" w:space="0" w:color="auto"/>
            </w:tcBorders>
            <w:hideMark/>
          </w:tcPr>
          <w:p w14:paraId="23078688" w14:textId="77777777" w:rsidR="00055559" w:rsidRDefault="00055559">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Local Reference Number</w:t>
            </w:r>
          </w:p>
        </w:tc>
      </w:tr>
      <w:tr w:rsidR="00055559" w14:paraId="6813709D" w14:textId="77777777" w:rsidTr="07DA9E20">
        <w:tc>
          <w:tcPr>
            <w:cnfStyle w:val="001000000000" w:firstRow="0" w:lastRow="0" w:firstColumn="1" w:lastColumn="0" w:oddVBand="0" w:evenVBand="0" w:oddHBand="0" w:evenHBand="0" w:firstRowFirstColumn="0" w:firstRowLastColumn="0" w:lastRowFirstColumn="0" w:lastRowLastColumn="0"/>
            <w:tcW w:w="2298" w:type="dxa"/>
            <w:tcBorders>
              <w:top w:val="single" w:sz="4" w:space="0" w:color="auto"/>
              <w:left w:val="single" w:sz="4" w:space="0" w:color="auto"/>
              <w:bottom w:val="single" w:sz="4" w:space="0" w:color="auto"/>
              <w:right w:val="single" w:sz="4" w:space="0" w:color="auto"/>
            </w:tcBorders>
            <w:hideMark/>
          </w:tcPr>
          <w:p w14:paraId="6CCF726B" w14:textId="77777777" w:rsidR="00055559" w:rsidRDefault="00055559">
            <w:pPr>
              <w:pStyle w:val="TableText"/>
              <w:jc w:val="left"/>
              <w:rPr>
                <w:lang w:val="en-US"/>
              </w:rPr>
            </w:pPr>
            <w:r>
              <w:rPr>
                <w:lang w:val="en-US"/>
              </w:rPr>
              <w:t>LUCCS</w:t>
            </w:r>
          </w:p>
        </w:tc>
        <w:tc>
          <w:tcPr>
            <w:tcW w:w="7896" w:type="dxa"/>
            <w:tcBorders>
              <w:top w:val="single" w:sz="4" w:space="0" w:color="auto"/>
              <w:left w:val="single" w:sz="4" w:space="0" w:color="auto"/>
              <w:bottom w:val="single" w:sz="4" w:space="0" w:color="auto"/>
              <w:right w:val="single" w:sz="4" w:space="0" w:color="auto"/>
            </w:tcBorders>
            <w:hideMark/>
          </w:tcPr>
          <w:p w14:paraId="6D6573AC" w14:textId="77777777" w:rsidR="00055559" w:rsidRDefault="00055559">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Luxembourg Customs Clearance System</w:t>
            </w:r>
          </w:p>
        </w:tc>
      </w:tr>
      <w:tr w:rsidR="00055559" w14:paraId="1BED5B42" w14:textId="77777777" w:rsidTr="07DA9E20">
        <w:tc>
          <w:tcPr>
            <w:cnfStyle w:val="001000000000" w:firstRow="0" w:lastRow="0" w:firstColumn="1" w:lastColumn="0" w:oddVBand="0" w:evenVBand="0" w:oddHBand="0" w:evenHBand="0" w:firstRowFirstColumn="0" w:firstRowLastColumn="0" w:lastRowFirstColumn="0" w:lastRowLastColumn="0"/>
            <w:tcW w:w="2298" w:type="dxa"/>
            <w:tcBorders>
              <w:top w:val="single" w:sz="4" w:space="0" w:color="auto"/>
              <w:left w:val="single" w:sz="4" w:space="0" w:color="auto"/>
              <w:bottom w:val="single" w:sz="4" w:space="0" w:color="auto"/>
              <w:right w:val="single" w:sz="4" w:space="0" w:color="auto"/>
            </w:tcBorders>
            <w:hideMark/>
          </w:tcPr>
          <w:p w14:paraId="4CD41CDD" w14:textId="77777777" w:rsidR="00055559" w:rsidRDefault="00055559">
            <w:pPr>
              <w:pStyle w:val="TableText"/>
              <w:jc w:val="left"/>
              <w:rPr>
                <w:lang w:val="en-US"/>
              </w:rPr>
            </w:pPr>
            <w:r>
              <w:rPr>
                <w:lang w:val="en-US"/>
              </w:rPr>
              <w:t>MRN</w:t>
            </w:r>
          </w:p>
        </w:tc>
        <w:tc>
          <w:tcPr>
            <w:tcW w:w="7896" w:type="dxa"/>
            <w:tcBorders>
              <w:top w:val="single" w:sz="4" w:space="0" w:color="auto"/>
              <w:left w:val="single" w:sz="4" w:space="0" w:color="auto"/>
              <w:bottom w:val="single" w:sz="4" w:space="0" w:color="auto"/>
              <w:right w:val="single" w:sz="4" w:space="0" w:color="auto"/>
            </w:tcBorders>
            <w:hideMark/>
          </w:tcPr>
          <w:p w14:paraId="00641E5C" w14:textId="77777777" w:rsidR="00055559" w:rsidRDefault="00055559">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rPr>
                <w:lang w:val="en-US"/>
              </w:rPr>
              <w:t>Master Reference Number</w:t>
            </w:r>
          </w:p>
        </w:tc>
      </w:tr>
      <w:tr w:rsidR="00055559" w14:paraId="5465CCA7" w14:textId="77777777" w:rsidTr="07DA9E20">
        <w:tc>
          <w:tcPr>
            <w:cnfStyle w:val="001000000000" w:firstRow="0" w:lastRow="0" w:firstColumn="1" w:lastColumn="0" w:oddVBand="0" w:evenVBand="0" w:oddHBand="0" w:evenHBand="0" w:firstRowFirstColumn="0" w:firstRowLastColumn="0" w:lastRowFirstColumn="0" w:lastRowLastColumn="0"/>
            <w:tcW w:w="2298" w:type="dxa"/>
            <w:tcBorders>
              <w:top w:val="single" w:sz="4" w:space="0" w:color="auto"/>
              <w:left w:val="single" w:sz="4" w:space="0" w:color="auto"/>
              <w:bottom w:val="single" w:sz="4" w:space="0" w:color="auto"/>
              <w:right w:val="single" w:sz="4" w:space="0" w:color="auto"/>
            </w:tcBorders>
            <w:hideMark/>
          </w:tcPr>
          <w:p w14:paraId="7BD2B06A" w14:textId="77777777" w:rsidR="00055559" w:rsidRDefault="00055559">
            <w:pPr>
              <w:pStyle w:val="TableText"/>
              <w:jc w:val="left"/>
              <w:rPr>
                <w:lang w:val="en-US"/>
              </w:rPr>
            </w:pPr>
            <w:r>
              <w:rPr>
                <w:lang w:val="en-US"/>
              </w:rPr>
              <w:t>NCTS P6</w:t>
            </w:r>
          </w:p>
        </w:tc>
        <w:tc>
          <w:tcPr>
            <w:tcW w:w="7896" w:type="dxa"/>
            <w:tcBorders>
              <w:top w:val="single" w:sz="4" w:space="0" w:color="auto"/>
              <w:left w:val="single" w:sz="4" w:space="0" w:color="auto"/>
              <w:bottom w:val="single" w:sz="4" w:space="0" w:color="auto"/>
              <w:right w:val="single" w:sz="4" w:space="0" w:color="auto"/>
            </w:tcBorders>
            <w:hideMark/>
          </w:tcPr>
          <w:p w14:paraId="5CC6DEFF" w14:textId="77777777" w:rsidR="00055559" w:rsidRDefault="00055559">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New Computerised Transit System Phase 6</w:t>
            </w:r>
          </w:p>
        </w:tc>
      </w:tr>
      <w:tr w:rsidR="00055559" w14:paraId="6183D800" w14:textId="77777777" w:rsidTr="07DA9E20">
        <w:tc>
          <w:tcPr>
            <w:cnfStyle w:val="001000000000" w:firstRow="0" w:lastRow="0" w:firstColumn="1" w:lastColumn="0" w:oddVBand="0" w:evenVBand="0" w:oddHBand="0" w:evenHBand="0" w:firstRowFirstColumn="0" w:firstRowLastColumn="0" w:lastRowFirstColumn="0" w:lastRowLastColumn="0"/>
            <w:tcW w:w="2298" w:type="dxa"/>
            <w:tcBorders>
              <w:top w:val="single" w:sz="4" w:space="0" w:color="auto"/>
              <w:left w:val="single" w:sz="4" w:space="0" w:color="auto"/>
              <w:bottom w:val="single" w:sz="4" w:space="0" w:color="auto"/>
              <w:right w:val="single" w:sz="4" w:space="0" w:color="auto"/>
            </w:tcBorders>
            <w:hideMark/>
          </w:tcPr>
          <w:p w14:paraId="606911B6" w14:textId="77777777" w:rsidR="00055559" w:rsidRDefault="00055559">
            <w:pPr>
              <w:pStyle w:val="TableText"/>
              <w:jc w:val="left"/>
              <w:rPr>
                <w:lang w:val="en-US"/>
              </w:rPr>
            </w:pPr>
            <w:r>
              <w:rPr>
                <w:lang w:val="en-US"/>
              </w:rPr>
              <w:t>PDF</w:t>
            </w:r>
          </w:p>
        </w:tc>
        <w:tc>
          <w:tcPr>
            <w:tcW w:w="7896" w:type="dxa"/>
            <w:tcBorders>
              <w:top w:val="single" w:sz="4" w:space="0" w:color="auto"/>
              <w:left w:val="single" w:sz="4" w:space="0" w:color="auto"/>
              <w:bottom w:val="single" w:sz="4" w:space="0" w:color="auto"/>
              <w:right w:val="single" w:sz="4" w:space="0" w:color="auto"/>
            </w:tcBorders>
            <w:hideMark/>
          </w:tcPr>
          <w:p w14:paraId="39D9544D" w14:textId="77777777" w:rsidR="00055559" w:rsidRDefault="00055559">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Portable Document Format</w:t>
            </w:r>
          </w:p>
        </w:tc>
      </w:tr>
      <w:tr w:rsidR="00055559" w14:paraId="636527E1" w14:textId="77777777" w:rsidTr="07DA9E20">
        <w:tc>
          <w:tcPr>
            <w:cnfStyle w:val="001000000000" w:firstRow="0" w:lastRow="0" w:firstColumn="1" w:lastColumn="0" w:oddVBand="0" w:evenVBand="0" w:oddHBand="0" w:evenHBand="0" w:firstRowFirstColumn="0" w:firstRowLastColumn="0" w:lastRowFirstColumn="0" w:lastRowLastColumn="0"/>
            <w:tcW w:w="2298" w:type="dxa"/>
            <w:tcBorders>
              <w:top w:val="single" w:sz="4" w:space="0" w:color="auto"/>
              <w:left w:val="single" w:sz="4" w:space="0" w:color="auto"/>
              <w:bottom w:val="single" w:sz="4" w:space="0" w:color="auto"/>
              <w:right w:val="single" w:sz="4" w:space="0" w:color="auto"/>
            </w:tcBorders>
            <w:hideMark/>
          </w:tcPr>
          <w:p w14:paraId="1A026386" w14:textId="77777777" w:rsidR="00055559" w:rsidRDefault="00055559">
            <w:pPr>
              <w:pStyle w:val="TableText"/>
              <w:jc w:val="left"/>
              <w:rPr>
                <w:lang w:val="en-US"/>
              </w:rPr>
            </w:pPr>
            <w:r>
              <w:rPr>
                <w:lang w:val="en-US"/>
              </w:rPr>
              <w:t>PNG</w:t>
            </w:r>
          </w:p>
        </w:tc>
        <w:tc>
          <w:tcPr>
            <w:tcW w:w="7896" w:type="dxa"/>
            <w:tcBorders>
              <w:top w:val="single" w:sz="4" w:space="0" w:color="auto"/>
              <w:left w:val="single" w:sz="4" w:space="0" w:color="auto"/>
              <w:bottom w:val="single" w:sz="4" w:space="0" w:color="auto"/>
              <w:right w:val="single" w:sz="4" w:space="0" w:color="auto"/>
            </w:tcBorders>
            <w:hideMark/>
          </w:tcPr>
          <w:p w14:paraId="68B0D841" w14:textId="77777777" w:rsidR="00055559" w:rsidRDefault="00055559">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Portable Graphics Format</w:t>
            </w:r>
          </w:p>
        </w:tc>
      </w:tr>
      <w:tr w:rsidR="00055559" w14:paraId="1B034AF8" w14:textId="77777777" w:rsidTr="07DA9E20">
        <w:tc>
          <w:tcPr>
            <w:cnfStyle w:val="001000000000" w:firstRow="0" w:lastRow="0" w:firstColumn="1" w:lastColumn="0" w:oddVBand="0" w:evenVBand="0" w:oddHBand="0" w:evenHBand="0" w:firstRowFirstColumn="0" w:firstRowLastColumn="0" w:lastRowFirstColumn="0" w:lastRowLastColumn="0"/>
            <w:tcW w:w="2298" w:type="dxa"/>
            <w:tcBorders>
              <w:top w:val="single" w:sz="4" w:space="0" w:color="auto"/>
              <w:left w:val="single" w:sz="4" w:space="0" w:color="auto"/>
              <w:bottom w:val="single" w:sz="4" w:space="0" w:color="auto"/>
              <w:right w:val="single" w:sz="4" w:space="0" w:color="auto"/>
            </w:tcBorders>
            <w:hideMark/>
          </w:tcPr>
          <w:p w14:paraId="3AB7BCA7" w14:textId="77777777" w:rsidR="00055559" w:rsidRDefault="00055559">
            <w:pPr>
              <w:pStyle w:val="TableText"/>
              <w:jc w:val="left"/>
              <w:rPr>
                <w:lang w:val="en-US"/>
              </w:rPr>
            </w:pPr>
            <w:r>
              <w:rPr>
                <w:lang w:val="en-US"/>
              </w:rPr>
              <w:t>XSD</w:t>
            </w:r>
          </w:p>
        </w:tc>
        <w:tc>
          <w:tcPr>
            <w:tcW w:w="7896" w:type="dxa"/>
            <w:tcBorders>
              <w:top w:val="single" w:sz="4" w:space="0" w:color="auto"/>
              <w:left w:val="single" w:sz="4" w:space="0" w:color="auto"/>
              <w:bottom w:val="single" w:sz="4" w:space="0" w:color="auto"/>
              <w:right w:val="single" w:sz="4" w:space="0" w:color="auto"/>
            </w:tcBorders>
            <w:hideMark/>
          </w:tcPr>
          <w:p w14:paraId="35CD2B4F" w14:textId="77777777" w:rsidR="00055559" w:rsidRDefault="00055559">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rPr>
                <w:lang w:val="en-US"/>
              </w:rPr>
              <w:t>XML Schema Definition</w:t>
            </w:r>
          </w:p>
        </w:tc>
      </w:tr>
      <w:tr w:rsidR="00055559" w14:paraId="30F07CEE" w14:textId="77777777" w:rsidTr="07DA9E20">
        <w:tc>
          <w:tcPr>
            <w:cnfStyle w:val="001000000000" w:firstRow="0" w:lastRow="0" w:firstColumn="1" w:lastColumn="0" w:oddVBand="0" w:evenVBand="0" w:oddHBand="0" w:evenHBand="0" w:firstRowFirstColumn="0" w:firstRowLastColumn="0" w:lastRowFirstColumn="0" w:lastRowLastColumn="0"/>
            <w:tcW w:w="2298" w:type="dxa"/>
            <w:tcBorders>
              <w:top w:val="single" w:sz="4" w:space="0" w:color="auto"/>
              <w:left w:val="single" w:sz="4" w:space="0" w:color="auto"/>
              <w:bottom w:val="single" w:sz="4" w:space="0" w:color="auto"/>
              <w:right w:val="single" w:sz="4" w:space="0" w:color="auto"/>
            </w:tcBorders>
            <w:hideMark/>
          </w:tcPr>
          <w:p w14:paraId="685FDAB1" w14:textId="77777777" w:rsidR="00055559" w:rsidRDefault="00055559">
            <w:pPr>
              <w:pStyle w:val="TableText"/>
              <w:jc w:val="left"/>
              <w:rPr>
                <w:lang w:val="en-US"/>
              </w:rPr>
            </w:pPr>
            <w:r>
              <w:rPr>
                <w:lang w:val="en-US"/>
              </w:rPr>
              <w:t>XML</w:t>
            </w:r>
          </w:p>
        </w:tc>
        <w:tc>
          <w:tcPr>
            <w:tcW w:w="7896" w:type="dxa"/>
            <w:tcBorders>
              <w:top w:val="single" w:sz="4" w:space="0" w:color="auto"/>
              <w:left w:val="single" w:sz="4" w:space="0" w:color="auto"/>
              <w:bottom w:val="single" w:sz="4" w:space="0" w:color="auto"/>
              <w:right w:val="single" w:sz="4" w:space="0" w:color="auto"/>
            </w:tcBorders>
            <w:hideMark/>
          </w:tcPr>
          <w:p w14:paraId="4055A6E5" w14:textId="77777777" w:rsidR="00055559" w:rsidRDefault="00055559">
            <w:pPr>
              <w:pStyle w:val="TableText"/>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eXtensible Markup Language</w:t>
            </w:r>
          </w:p>
        </w:tc>
      </w:tr>
    </w:tbl>
    <w:p w14:paraId="323A70E2" w14:textId="7A7CB858" w:rsidR="00055559" w:rsidRPr="00055559" w:rsidRDefault="00055559" w:rsidP="00534351">
      <w:pPr>
        <w:pStyle w:val="Tablecaption"/>
        <w:rPr>
          <w:lang w:val="en-US"/>
        </w:rPr>
      </w:pPr>
      <w:bookmarkStart w:id="21" w:name="_Toc210049044"/>
      <w:r>
        <w:rPr>
          <w:lang w:val="en-US"/>
        </w:rPr>
        <w:t xml:space="preserve">Table </w:t>
      </w:r>
      <w:r>
        <w:fldChar w:fldCharType="begin"/>
      </w:r>
      <w:r>
        <w:rPr>
          <w:lang w:val="en-US"/>
        </w:rPr>
        <w:instrText xml:space="preserve"> SEQ Table \* ARABIC </w:instrText>
      </w:r>
      <w:r>
        <w:fldChar w:fldCharType="separate"/>
      </w:r>
      <w:r w:rsidR="00ED7146">
        <w:rPr>
          <w:noProof/>
          <w:lang w:val="en-US"/>
        </w:rPr>
        <w:t>2</w:t>
      </w:r>
      <w:r>
        <w:fldChar w:fldCharType="end"/>
      </w:r>
      <w:r>
        <w:rPr>
          <w:lang w:val="en-US"/>
        </w:rPr>
        <w:t>: Abbreviations and Acronyms</w:t>
      </w:r>
      <w:bookmarkEnd w:id="21"/>
    </w:p>
    <w:p w14:paraId="4AC5B9A5" w14:textId="7C983251" w:rsidR="009764BF" w:rsidRPr="0009382E" w:rsidRDefault="001246DB" w:rsidP="001246DB">
      <w:pPr>
        <w:pStyle w:val="Heading1"/>
        <w:rPr>
          <w:lang w:val="en-US"/>
        </w:rPr>
      </w:pPr>
      <w:bookmarkStart w:id="22" w:name="_Toc210048995"/>
      <w:r w:rsidRPr="0009382E">
        <w:rPr>
          <w:lang w:val="en-US"/>
        </w:rPr>
        <w:t>Int</w:t>
      </w:r>
      <w:r w:rsidR="00A02994" w:rsidRPr="0009382E">
        <w:rPr>
          <w:lang w:val="en-US"/>
        </w:rPr>
        <w:t>roduction</w:t>
      </w:r>
      <w:bookmarkEnd w:id="0"/>
      <w:bookmarkEnd w:id="1"/>
      <w:bookmarkEnd w:id="2"/>
      <w:bookmarkEnd w:id="3"/>
      <w:bookmarkEnd w:id="4"/>
      <w:bookmarkEnd w:id="5"/>
      <w:bookmarkEnd w:id="6"/>
      <w:bookmarkEnd w:id="19"/>
      <w:bookmarkEnd w:id="22"/>
    </w:p>
    <w:p w14:paraId="11A33122" w14:textId="77777777" w:rsidR="001246DB" w:rsidRPr="0009382E" w:rsidRDefault="001246DB" w:rsidP="00080C1C">
      <w:pPr>
        <w:pStyle w:val="Heading2"/>
        <w:rPr>
          <w:lang w:val="en-US"/>
        </w:rPr>
      </w:pPr>
      <w:bookmarkStart w:id="23" w:name="_Toc524331706"/>
      <w:bookmarkStart w:id="24" w:name="_Toc524331830"/>
      <w:bookmarkStart w:id="25" w:name="_Toc525655308"/>
      <w:bookmarkStart w:id="26" w:name="_Toc525724975"/>
      <w:bookmarkStart w:id="27" w:name="_Toc527445331"/>
      <w:bookmarkStart w:id="28" w:name="_Toc531692277"/>
      <w:bookmarkStart w:id="29" w:name="_Toc39482912"/>
      <w:bookmarkStart w:id="30" w:name="_Toc210048996"/>
      <w:r w:rsidRPr="0009382E">
        <w:rPr>
          <w:lang w:val="en-US"/>
        </w:rPr>
        <w:t>Purpose of the Document</w:t>
      </w:r>
      <w:bookmarkEnd w:id="23"/>
      <w:bookmarkEnd w:id="24"/>
      <w:bookmarkEnd w:id="25"/>
      <w:bookmarkEnd w:id="26"/>
      <w:bookmarkEnd w:id="27"/>
      <w:bookmarkEnd w:id="28"/>
      <w:bookmarkEnd w:id="29"/>
      <w:bookmarkEnd w:id="30"/>
    </w:p>
    <w:p w14:paraId="29DA836B" w14:textId="5570F791" w:rsidR="001246DB" w:rsidRDefault="005C2064" w:rsidP="00A9169D">
      <w:pPr>
        <w:rPr>
          <w:lang w:val="en-US"/>
        </w:rPr>
      </w:pPr>
      <w:r w:rsidRPr="0009382E">
        <w:rPr>
          <w:lang w:val="en-US"/>
        </w:rPr>
        <w:t>The purpose of this document is to</w:t>
      </w:r>
      <w:r w:rsidR="007E0E5B" w:rsidRPr="0009382E">
        <w:rPr>
          <w:lang w:val="en-US"/>
        </w:rPr>
        <w:t xml:space="preserve"> provide details </w:t>
      </w:r>
      <w:r w:rsidR="008E1F86" w:rsidRPr="0009382E">
        <w:rPr>
          <w:lang w:val="en-US"/>
        </w:rPr>
        <w:t>on</w:t>
      </w:r>
      <w:r w:rsidR="007E0E5B" w:rsidRPr="0009382E">
        <w:rPr>
          <w:lang w:val="en-US"/>
        </w:rPr>
        <w:t xml:space="preserve"> the </w:t>
      </w:r>
      <w:r w:rsidR="008E1F86" w:rsidRPr="0009382E">
        <w:rPr>
          <w:lang w:val="en-US"/>
        </w:rPr>
        <w:t>Luxembourg Customs Clearance System (LUCCS)</w:t>
      </w:r>
      <w:r w:rsidR="007E0E5B" w:rsidRPr="0009382E">
        <w:rPr>
          <w:lang w:val="en-US"/>
        </w:rPr>
        <w:t xml:space="preserve"> flows </w:t>
      </w:r>
      <w:r w:rsidR="00EC4750" w:rsidRPr="0009382E">
        <w:rPr>
          <w:lang w:val="en-US"/>
        </w:rPr>
        <w:t xml:space="preserve">and related messages </w:t>
      </w:r>
      <w:r w:rsidR="008E1F86" w:rsidRPr="0009382E">
        <w:rPr>
          <w:lang w:val="en-US"/>
        </w:rPr>
        <w:t>regarding the NCTS Phase</w:t>
      </w:r>
      <w:r w:rsidR="00BB0856" w:rsidRPr="0009382E">
        <w:rPr>
          <w:lang w:val="en-US"/>
        </w:rPr>
        <w:t xml:space="preserve"> </w:t>
      </w:r>
      <w:r w:rsidR="00EB4843">
        <w:rPr>
          <w:lang w:val="en-US"/>
        </w:rPr>
        <w:t>6</w:t>
      </w:r>
      <w:r w:rsidR="008E1F86" w:rsidRPr="0009382E">
        <w:rPr>
          <w:lang w:val="en-US"/>
        </w:rPr>
        <w:t xml:space="preserve"> and </w:t>
      </w:r>
      <w:r w:rsidR="00EC4750" w:rsidRPr="0009382E">
        <w:rPr>
          <w:lang w:val="en-US"/>
        </w:rPr>
        <w:t xml:space="preserve">to be implemented for the B2G interface between the LUCCS </w:t>
      </w:r>
      <w:r w:rsidRPr="0009382E">
        <w:rPr>
          <w:lang w:val="en-US"/>
        </w:rPr>
        <w:t xml:space="preserve">and the </w:t>
      </w:r>
      <w:r w:rsidR="006A62D8" w:rsidRPr="0009382E">
        <w:rPr>
          <w:lang w:val="en-US"/>
        </w:rPr>
        <w:t>E</w:t>
      </w:r>
      <w:r w:rsidRPr="0009382E">
        <w:rPr>
          <w:lang w:val="en-US"/>
        </w:rPr>
        <w:t xml:space="preserve">conomic </w:t>
      </w:r>
      <w:r w:rsidR="006A62D8" w:rsidRPr="0009382E">
        <w:rPr>
          <w:lang w:val="en-US"/>
        </w:rPr>
        <w:t>O</w:t>
      </w:r>
      <w:r w:rsidRPr="0009382E">
        <w:rPr>
          <w:lang w:val="en-US"/>
        </w:rPr>
        <w:t>perator</w:t>
      </w:r>
      <w:r w:rsidR="00473E3C" w:rsidRPr="0009382E">
        <w:rPr>
          <w:lang w:val="en-US"/>
        </w:rPr>
        <w:t>s’</w:t>
      </w:r>
      <w:r w:rsidRPr="0009382E">
        <w:rPr>
          <w:lang w:val="en-US"/>
        </w:rPr>
        <w:t xml:space="preserve"> systems</w:t>
      </w:r>
      <w:r w:rsidR="004D1BB1">
        <w:rPr>
          <w:lang w:val="en-US"/>
        </w:rPr>
        <w:t xml:space="preserve"> that will be applicable for</w:t>
      </w:r>
      <w:r w:rsidR="00216ECC">
        <w:rPr>
          <w:lang w:val="en-US"/>
        </w:rPr>
        <w:t xml:space="preserve"> LUCCS </w:t>
      </w:r>
      <w:r w:rsidR="002C49CC">
        <w:rPr>
          <w:lang w:val="en-US"/>
        </w:rPr>
        <w:t xml:space="preserve">V10 </w:t>
      </w:r>
      <w:r w:rsidR="00420F74">
        <w:rPr>
          <w:lang w:val="en-US"/>
        </w:rPr>
        <w:t xml:space="preserve">(go-live in </w:t>
      </w:r>
      <w:r w:rsidR="002C49CC">
        <w:rPr>
          <w:lang w:val="en-US"/>
        </w:rPr>
        <w:t xml:space="preserve">December </w:t>
      </w:r>
      <w:r w:rsidR="00420F74">
        <w:rPr>
          <w:lang w:val="en-US"/>
        </w:rPr>
        <w:t>2025)</w:t>
      </w:r>
      <w:r w:rsidRPr="0009382E">
        <w:rPr>
          <w:lang w:val="en-US"/>
        </w:rPr>
        <w:t>.</w:t>
      </w:r>
    </w:p>
    <w:p w14:paraId="2060B354" w14:textId="77777777" w:rsidR="005E70E4" w:rsidRDefault="005E70E4" w:rsidP="005E70E4">
      <w:pPr>
        <w:rPr>
          <w:lang w:val="en-US"/>
        </w:rPr>
      </w:pPr>
      <w:r w:rsidRPr="0009382E">
        <w:rPr>
          <w:lang w:val="en-US"/>
        </w:rPr>
        <w:t>In addition to this document, all the technical specifications to design and build messages are available in the appendices.</w:t>
      </w:r>
    </w:p>
    <w:p w14:paraId="7988C343" w14:textId="4A742E65" w:rsidR="00760796" w:rsidRDefault="00EF69AA" w:rsidP="00EF69AA">
      <w:pPr>
        <w:spacing w:before="240" w:after="0"/>
        <w:rPr>
          <w:lang w:val="en-US"/>
        </w:rPr>
      </w:pPr>
      <w:r w:rsidRPr="00EF69AA">
        <w:rPr>
          <w:lang w:val="en-US"/>
        </w:rPr>
        <w:lastRenderedPageBreak/>
        <w:t xml:space="preserve">Please note </w:t>
      </w:r>
      <w:r w:rsidR="00760796">
        <w:rPr>
          <w:lang w:val="en-US"/>
        </w:rPr>
        <w:t>the two following</w:t>
      </w:r>
      <w:r w:rsidR="00AC39E4">
        <w:rPr>
          <w:lang w:val="en-US"/>
        </w:rPr>
        <w:t xml:space="preserve"> important points:</w:t>
      </w:r>
    </w:p>
    <w:p w14:paraId="44EB0787" w14:textId="6624A8DD" w:rsidR="00760796" w:rsidRDefault="00EF69AA" w:rsidP="00210751">
      <w:pPr>
        <w:pStyle w:val="ListParagraph"/>
        <w:numPr>
          <w:ilvl w:val="0"/>
          <w:numId w:val="11"/>
        </w:numPr>
        <w:spacing w:before="240" w:after="0"/>
        <w:rPr>
          <w:lang w:val="en-US"/>
        </w:rPr>
      </w:pPr>
      <w:r w:rsidRPr="00760796">
        <w:rPr>
          <w:lang w:val="en-US"/>
        </w:rPr>
        <w:t>ADA has chosen the Opt-out scenario, meaning traders are not authorized to lodge transit declarations with ENS particulars and does not exchange messages with the 'Transit ENS Data Processing Bridge' (TED).</w:t>
      </w:r>
    </w:p>
    <w:p w14:paraId="313C55AB" w14:textId="65B9AC4E" w:rsidR="00EF69AA" w:rsidRPr="00760796" w:rsidRDefault="00760796" w:rsidP="00210751">
      <w:pPr>
        <w:pStyle w:val="ListParagraph"/>
        <w:numPr>
          <w:ilvl w:val="0"/>
          <w:numId w:val="11"/>
        </w:numPr>
        <w:spacing w:before="240" w:after="0"/>
        <w:rPr>
          <w:lang w:val="en-US"/>
        </w:rPr>
      </w:pPr>
      <w:r>
        <w:rPr>
          <w:lang w:val="en-US"/>
        </w:rPr>
        <w:t xml:space="preserve">From </w:t>
      </w:r>
      <w:r w:rsidR="00F47934">
        <w:rPr>
          <w:lang w:val="en-US"/>
        </w:rPr>
        <w:t xml:space="preserve">the </w:t>
      </w:r>
      <w:r w:rsidR="00EF69AA" w:rsidRPr="00760796">
        <w:rPr>
          <w:lang w:val="en-US"/>
        </w:rPr>
        <w:t>go-live of LUC</w:t>
      </w:r>
      <w:r>
        <w:rPr>
          <w:lang w:val="en-US"/>
        </w:rPr>
        <w:t>C</w:t>
      </w:r>
      <w:r w:rsidR="00EF69AA" w:rsidRPr="00760796">
        <w:rPr>
          <w:lang w:val="en-US"/>
        </w:rPr>
        <w:t xml:space="preserve">S </w:t>
      </w:r>
      <w:r w:rsidR="002C49CC">
        <w:rPr>
          <w:lang w:val="en-US"/>
        </w:rPr>
        <w:t xml:space="preserve">V10 </w:t>
      </w:r>
      <w:r>
        <w:rPr>
          <w:lang w:val="en-US"/>
        </w:rPr>
        <w:t>onward</w:t>
      </w:r>
      <w:r w:rsidR="00EF69AA" w:rsidRPr="00760796">
        <w:rPr>
          <w:lang w:val="en-US"/>
        </w:rPr>
        <w:t>, only the NCTS</w:t>
      </w:r>
      <w:r w:rsidR="00624861">
        <w:rPr>
          <w:lang w:val="en-US"/>
        </w:rPr>
        <w:t xml:space="preserve"> </w:t>
      </w:r>
      <w:r w:rsidR="00EF69AA" w:rsidRPr="00760796">
        <w:rPr>
          <w:lang w:val="en-US"/>
        </w:rPr>
        <w:t>P6 messages will be supported.</w:t>
      </w:r>
    </w:p>
    <w:p w14:paraId="094D291F" w14:textId="77777777" w:rsidR="00EF69AA" w:rsidRPr="0009382E" w:rsidRDefault="00EF69AA" w:rsidP="005E70E4">
      <w:pPr>
        <w:rPr>
          <w:lang w:val="en-US"/>
        </w:rPr>
      </w:pPr>
    </w:p>
    <w:p w14:paraId="77242EFE" w14:textId="77777777" w:rsidR="001246DB" w:rsidRPr="0009382E" w:rsidRDefault="001246DB" w:rsidP="008F0121">
      <w:pPr>
        <w:pStyle w:val="Heading2"/>
        <w:rPr>
          <w:lang w:val="en-US"/>
        </w:rPr>
      </w:pPr>
      <w:bookmarkStart w:id="31" w:name="_Toc524331707"/>
      <w:bookmarkStart w:id="32" w:name="_Toc524331831"/>
      <w:bookmarkStart w:id="33" w:name="_Toc525655309"/>
      <w:bookmarkStart w:id="34" w:name="_Toc525724976"/>
      <w:bookmarkStart w:id="35" w:name="_Toc527445332"/>
      <w:bookmarkStart w:id="36" w:name="_Toc531692278"/>
      <w:bookmarkStart w:id="37" w:name="_Toc39482913"/>
      <w:bookmarkStart w:id="38" w:name="_Toc210048997"/>
      <w:r w:rsidRPr="0009382E">
        <w:rPr>
          <w:lang w:val="en-US"/>
        </w:rPr>
        <w:t>Intended Audience</w:t>
      </w:r>
      <w:bookmarkEnd w:id="31"/>
      <w:bookmarkEnd w:id="32"/>
      <w:bookmarkEnd w:id="33"/>
      <w:bookmarkEnd w:id="34"/>
      <w:bookmarkEnd w:id="35"/>
      <w:bookmarkEnd w:id="36"/>
      <w:bookmarkEnd w:id="37"/>
      <w:bookmarkEnd w:id="38"/>
    </w:p>
    <w:p w14:paraId="6A6D255C" w14:textId="05E67A38" w:rsidR="002359EC" w:rsidRPr="0009382E" w:rsidRDefault="001246DB" w:rsidP="001246DB">
      <w:pPr>
        <w:rPr>
          <w:lang w:val="en-US"/>
        </w:rPr>
      </w:pPr>
      <w:r w:rsidRPr="0009382E">
        <w:rPr>
          <w:lang w:val="en-US"/>
        </w:rPr>
        <w:t xml:space="preserve">The present document is intended </w:t>
      </w:r>
      <w:r w:rsidR="00EC4750" w:rsidRPr="0009382E">
        <w:rPr>
          <w:lang w:val="en-US"/>
        </w:rPr>
        <w:t xml:space="preserve">for the </w:t>
      </w:r>
      <w:r w:rsidR="007E0E5B" w:rsidRPr="0009382E">
        <w:rPr>
          <w:lang w:val="en-US"/>
        </w:rPr>
        <w:t xml:space="preserve">Economic Operators which business </w:t>
      </w:r>
      <w:r w:rsidR="00B0203A" w:rsidRPr="0009382E">
        <w:rPr>
          <w:lang w:val="en-US"/>
        </w:rPr>
        <w:t xml:space="preserve">includes the </w:t>
      </w:r>
      <w:r w:rsidR="00EC4750" w:rsidRPr="0009382E">
        <w:rPr>
          <w:lang w:val="en-US"/>
        </w:rPr>
        <w:t>management</w:t>
      </w:r>
      <w:r w:rsidR="00B0203A" w:rsidRPr="0009382E">
        <w:rPr>
          <w:lang w:val="en-US"/>
        </w:rPr>
        <w:t xml:space="preserve"> of customs transit </w:t>
      </w:r>
      <w:r w:rsidR="00EC4750" w:rsidRPr="0009382E">
        <w:rPr>
          <w:lang w:val="en-US"/>
        </w:rPr>
        <w:t xml:space="preserve">formalities </w:t>
      </w:r>
      <w:r w:rsidR="00B0203A" w:rsidRPr="0009382E">
        <w:rPr>
          <w:lang w:val="en-US"/>
        </w:rPr>
        <w:t>with the Luxembourg customs.</w:t>
      </w:r>
    </w:p>
    <w:p w14:paraId="2BCA99F8" w14:textId="397FCECB" w:rsidR="004E0E7A" w:rsidRPr="0009382E" w:rsidRDefault="00741C84" w:rsidP="00EE6678">
      <w:pPr>
        <w:pStyle w:val="Heading1"/>
        <w:rPr>
          <w:lang w:val="en-US"/>
        </w:rPr>
      </w:pPr>
      <w:bookmarkStart w:id="39" w:name="_Ref39486019"/>
      <w:bookmarkStart w:id="40" w:name="_Ref39486029"/>
      <w:bookmarkStart w:id="41" w:name="_Ref39486037"/>
      <w:bookmarkStart w:id="42" w:name="_Toc210048998"/>
      <w:r w:rsidRPr="0009382E">
        <w:rPr>
          <w:lang w:val="en-US"/>
        </w:rPr>
        <w:t>Regist</w:t>
      </w:r>
      <w:r w:rsidR="0031289F" w:rsidRPr="0009382E">
        <w:rPr>
          <w:lang w:val="en-US"/>
        </w:rPr>
        <w:t>ration</w:t>
      </w:r>
      <w:r w:rsidRPr="0009382E">
        <w:rPr>
          <w:lang w:val="en-US"/>
        </w:rPr>
        <w:t xml:space="preserve"> Procedure</w:t>
      </w:r>
      <w:bookmarkEnd w:id="39"/>
      <w:bookmarkEnd w:id="40"/>
      <w:bookmarkEnd w:id="41"/>
      <w:bookmarkEnd w:id="42"/>
    </w:p>
    <w:p w14:paraId="24D183E2" w14:textId="77777777" w:rsidR="004E0E7A" w:rsidRPr="0009382E" w:rsidRDefault="004E0E7A" w:rsidP="00EE6678">
      <w:pPr>
        <w:pStyle w:val="Heading2"/>
        <w:rPr>
          <w:lang w:val="en-US"/>
        </w:rPr>
      </w:pPr>
      <w:bookmarkStart w:id="43" w:name="_Toc210048999"/>
      <w:r w:rsidRPr="0009382E">
        <w:rPr>
          <w:lang w:val="en-US"/>
        </w:rPr>
        <w:t>Procedure</w:t>
      </w:r>
      <w:bookmarkEnd w:id="43"/>
    </w:p>
    <w:p w14:paraId="028CCF9B" w14:textId="5E4A7401" w:rsidR="004E0E7A" w:rsidRPr="0009382E" w:rsidRDefault="00741C84" w:rsidP="004E0E7A">
      <w:pPr>
        <w:rPr>
          <w:lang w:val="en-US"/>
        </w:rPr>
      </w:pPr>
      <w:r w:rsidRPr="0009382E">
        <w:rPr>
          <w:lang w:val="en-US"/>
        </w:rPr>
        <w:t xml:space="preserve">The </w:t>
      </w:r>
      <w:r w:rsidR="00C26B46" w:rsidRPr="0009382E">
        <w:rPr>
          <w:lang w:val="en-US"/>
        </w:rPr>
        <w:t xml:space="preserve">registration procedure is available </w:t>
      </w:r>
      <w:r w:rsidR="00473E3C" w:rsidRPr="0009382E">
        <w:rPr>
          <w:lang w:val="en-US"/>
        </w:rPr>
        <w:t>at</w:t>
      </w:r>
      <w:r w:rsidR="00C26B46" w:rsidRPr="0009382E">
        <w:rPr>
          <w:lang w:val="en-US"/>
        </w:rPr>
        <w:t xml:space="preserve"> the Luxembourgish Customs website: </w:t>
      </w:r>
      <w:hyperlink r:id="rId14" w:history="1">
        <w:r w:rsidR="00C26B46" w:rsidRPr="0009382E">
          <w:rPr>
            <w:rStyle w:val="Hyperlink"/>
            <w:lang w:val="en-US"/>
          </w:rPr>
          <w:t>https://douanes.public.lu/</w:t>
        </w:r>
      </w:hyperlink>
      <w:r w:rsidR="00B20951" w:rsidRPr="0009382E">
        <w:rPr>
          <w:lang w:val="en-US"/>
        </w:rPr>
        <w:t xml:space="preserve"> </w:t>
      </w:r>
    </w:p>
    <w:p w14:paraId="7189BE52" w14:textId="1BB1191F" w:rsidR="004E0E7A" w:rsidRPr="0009382E" w:rsidRDefault="00741C84" w:rsidP="00EE6678">
      <w:pPr>
        <w:pStyle w:val="Heading2"/>
        <w:rPr>
          <w:lang w:val="en-US"/>
        </w:rPr>
      </w:pPr>
      <w:bookmarkStart w:id="44" w:name="_Toc210049000"/>
      <w:r w:rsidRPr="0009382E">
        <w:rPr>
          <w:lang w:val="en-US"/>
        </w:rPr>
        <w:t xml:space="preserve">Contact </w:t>
      </w:r>
      <w:r w:rsidR="006F1F34" w:rsidRPr="0009382E">
        <w:rPr>
          <w:lang w:val="en-US"/>
        </w:rPr>
        <w:t>Persons</w:t>
      </w:r>
      <w:bookmarkEnd w:id="44"/>
    </w:p>
    <w:tbl>
      <w:tblPr>
        <w:tblStyle w:val="ARHS-Consulting"/>
        <w:tblW w:w="10403" w:type="dxa"/>
        <w:tblLayout w:type="fixed"/>
        <w:tblLook w:val="04A0" w:firstRow="1" w:lastRow="0" w:firstColumn="1" w:lastColumn="0" w:noHBand="0" w:noVBand="1"/>
      </w:tblPr>
      <w:tblGrid>
        <w:gridCol w:w="2148"/>
        <w:gridCol w:w="3517"/>
        <w:gridCol w:w="2658"/>
        <w:gridCol w:w="2080"/>
      </w:tblGrid>
      <w:tr w:rsidR="004E0E7A" w:rsidRPr="0009382E" w14:paraId="66C9A8C8" w14:textId="77777777" w:rsidTr="00741C8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2218CA10" w14:textId="77777777" w:rsidR="004E0E7A" w:rsidRPr="0009382E" w:rsidRDefault="004E0E7A" w:rsidP="00CF64CF">
            <w:pPr>
              <w:rPr>
                <w:lang w:val="en-US"/>
              </w:rPr>
            </w:pPr>
            <w:r w:rsidRPr="0009382E">
              <w:rPr>
                <w:rFonts w:cs="Arial"/>
                <w:b w:val="0"/>
                <w:bCs/>
                <w:sz w:val="22"/>
                <w:lang w:val="en-US"/>
              </w:rPr>
              <w:t>Contact</w:t>
            </w:r>
          </w:p>
        </w:tc>
        <w:tc>
          <w:tcPr>
            <w:tcW w:w="3517" w:type="dxa"/>
          </w:tcPr>
          <w:p w14:paraId="2C0C94B1" w14:textId="77777777" w:rsidR="004E0E7A" w:rsidRPr="0009382E" w:rsidRDefault="004E0E7A" w:rsidP="00CF64CF">
            <w:pPr>
              <w:cnfStyle w:val="100000000000" w:firstRow="1" w:lastRow="0" w:firstColumn="0" w:lastColumn="0" w:oddVBand="0" w:evenVBand="0" w:oddHBand="0" w:evenHBand="0" w:firstRowFirstColumn="0" w:firstRowLastColumn="0" w:lastRowFirstColumn="0" w:lastRowLastColumn="0"/>
              <w:rPr>
                <w:lang w:val="en-US"/>
              </w:rPr>
            </w:pPr>
            <w:r w:rsidRPr="0009382E">
              <w:rPr>
                <w:rFonts w:cs="Arial"/>
                <w:b w:val="0"/>
                <w:bCs/>
                <w:sz w:val="22"/>
                <w:lang w:val="en-US"/>
              </w:rPr>
              <w:t>Role</w:t>
            </w:r>
          </w:p>
        </w:tc>
        <w:tc>
          <w:tcPr>
            <w:tcW w:w="2658" w:type="dxa"/>
          </w:tcPr>
          <w:p w14:paraId="79B10BB6" w14:textId="77777777" w:rsidR="004E0E7A" w:rsidRPr="0009382E" w:rsidRDefault="004E0E7A" w:rsidP="00CF64CF">
            <w:pPr>
              <w:cnfStyle w:val="100000000000" w:firstRow="1" w:lastRow="0" w:firstColumn="0" w:lastColumn="0" w:oddVBand="0" w:evenVBand="0" w:oddHBand="0" w:evenHBand="0" w:firstRowFirstColumn="0" w:firstRowLastColumn="0" w:lastRowFirstColumn="0" w:lastRowLastColumn="0"/>
              <w:rPr>
                <w:lang w:val="en-US"/>
              </w:rPr>
            </w:pPr>
            <w:r w:rsidRPr="0009382E">
              <w:rPr>
                <w:rFonts w:cs="Arial"/>
                <w:b w:val="0"/>
                <w:bCs/>
                <w:sz w:val="22"/>
                <w:lang w:val="en-US"/>
              </w:rPr>
              <w:t>Email</w:t>
            </w:r>
          </w:p>
        </w:tc>
        <w:tc>
          <w:tcPr>
            <w:tcW w:w="2080" w:type="dxa"/>
          </w:tcPr>
          <w:p w14:paraId="181B34EA" w14:textId="77777777" w:rsidR="004E0E7A" w:rsidRPr="0009382E" w:rsidRDefault="004E0E7A" w:rsidP="00CF64CF">
            <w:pPr>
              <w:cnfStyle w:val="100000000000" w:firstRow="1" w:lastRow="0" w:firstColumn="0" w:lastColumn="0" w:oddVBand="0" w:evenVBand="0" w:oddHBand="0" w:evenHBand="0" w:firstRowFirstColumn="0" w:firstRowLastColumn="0" w:lastRowFirstColumn="0" w:lastRowLastColumn="0"/>
              <w:rPr>
                <w:lang w:val="en-US"/>
              </w:rPr>
            </w:pPr>
            <w:r w:rsidRPr="0009382E">
              <w:rPr>
                <w:rFonts w:cs="Arial"/>
                <w:b w:val="0"/>
                <w:bCs/>
                <w:sz w:val="22"/>
                <w:lang w:val="en-US"/>
              </w:rPr>
              <w:t>Tel</w:t>
            </w:r>
          </w:p>
        </w:tc>
      </w:tr>
      <w:tr w:rsidR="004E0E7A" w:rsidRPr="0009382E" w14:paraId="3FA90B6D" w14:textId="77777777" w:rsidTr="00741C84">
        <w:tc>
          <w:tcPr>
            <w:cnfStyle w:val="001000000000" w:firstRow="0" w:lastRow="0" w:firstColumn="1" w:lastColumn="0" w:oddVBand="0" w:evenVBand="0" w:oddHBand="0" w:evenHBand="0" w:firstRowFirstColumn="0" w:firstRowLastColumn="0" w:lastRowFirstColumn="0" w:lastRowLastColumn="0"/>
            <w:tcW w:w="2148" w:type="dxa"/>
          </w:tcPr>
          <w:p w14:paraId="615CEE33" w14:textId="2DF929ED" w:rsidR="004E0E7A" w:rsidRPr="0009382E" w:rsidRDefault="004E0E7A" w:rsidP="00CF64CF">
            <w:pPr>
              <w:rPr>
                <w:rFonts w:asciiTheme="majorHAnsi" w:hAnsiTheme="majorHAnsi" w:cstheme="majorHAnsi"/>
                <w:szCs w:val="20"/>
                <w:lang w:val="en-US"/>
              </w:rPr>
            </w:pPr>
            <w:r w:rsidRPr="0009382E">
              <w:rPr>
                <w:rFonts w:asciiTheme="majorHAnsi" w:hAnsiTheme="majorHAnsi" w:cstheme="majorHAnsi"/>
                <w:szCs w:val="20"/>
                <w:lang w:val="en-US"/>
              </w:rPr>
              <w:t>Service Desk ADA</w:t>
            </w:r>
          </w:p>
        </w:tc>
        <w:tc>
          <w:tcPr>
            <w:tcW w:w="3517" w:type="dxa"/>
          </w:tcPr>
          <w:p w14:paraId="452B09CC" w14:textId="4ACA3DD7" w:rsidR="004E0E7A" w:rsidRPr="0009382E" w:rsidRDefault="004E0E7A" w:rsidP="00CF64C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Support technique et fonctionnel</w:t>
            </w:r>
          </w:p>
        </w:tc>
        <w:tc>
          <w:tcPr>
            <w:tcW w:w="2658" w:type="dxa"/>
          </w:tcPr>
          <w:p w14:paraId="1F23A6D6" w14:textId="69EC44CB" w:rsidR="004E0E7A" w:rsidRPr="0009382E" w:rsidRDefault="00E25620" w:rsidP="00CF64C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hyperlink r:id="rId15" w:tooltip="Follow link" w:history="1">
              <w:r w:rsidRPr="0009382E">
                <w:rPr>
                  <w:rStyle w:val="Hyperlink"/>
                  <w:rFonts w:asciiTheme="majorHAnsi" w:hAnsiTheme="majorHAnsi" w:cstheme="majorHAnsi"/>
                  <w:color w:val="0052CC"/>
                  <w:sz w:val="21"/>
                  <w:szCs w:val="21"/>
                  <w:shd w:val="clear" w:color="auto" w:fill="FFFFFF"/>
                  <w:lang w:val="en-US"/>
                </w:rPr>
                <w:t>servicedesk@do.etat.lu</w:t>
              </w:r>
            </w:hyperlink>
          </w:p>
        </w:tc>
        <w:tc>
          <w:tcPr>
            <w:tcW w:w="2080" w:type="dxa"/>
          </w:tcPr>
          <w:p w14:paraId="35C41D69" w14:textId="23AA4F8C" w:rsidR="004E0E7A" w:rsidRPr="0009382E" w:rsidRDefault="004E0E7A" w:rsidP="00CF64C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+352 2818 2000</w:t>
            </w:r>
          </w:p>
        </w:tc>
      </w:tr>
    </w:tbl>
    <w:p w14:paraId="03EA910E" w14:textId="58CB7404" w:rsidR="00BB182F" w:rsidRPr="0009382E" w:rsidRDefault="00BB182F">
      <w:pPr>
        <w:spacing w:line="240" w:lineRule="auto"/>
        <w:rPr>
          <w:highlight w:val="yellow"/>
          <w:lang w:val="en-US"/>
        </w:rPr>
      </w:pPr>
      <w:r w:rsidRPr="0009382E">
        <w:rPr>
          <w:highlight w:val="yellow"/>
          <w:lang w:val="en-US"/>
        </w:rPr>
        <w:br w:type="page"/>
      </w:r>
    </w:p>
    <w:p w14:paraId="46DE4A6D" w14:textId="7BC49542" w:rsidR="00E94CBE" w:rsidRPr="0009382E" w:rsidRDefault="00BD322D" w:rsidP="00E94CBE">
      <w:pPr>
        <w:pStyle w:val="Heading1"/>
        <w:rPr>
          <w:lang w:val="en-US"/>
        </w:rPr>
      </w:pPr>
      <w:bookmarkStart w:id="45" w:name="_Ref39486121"/>
      <w:bookmarkStart w:id="46" w:name="_Ref39486140"/>
      <w:bookmarkStart w:id="47" w:name="_Toc210049001"/>
      <w:r w:rsidRPr="0009382E">
        <w:rPr>
          <w:lang w:val="en-US"/>
        </w:rPr>
        <w:lastRenderedPageBreak/>
        <w:t>NCTS P</w:t>
      </w:r>
      <w:r w:rsidR="00EB4843">
        <w:rPr>
          <w:lang w:val="en-US"/>
        </w:rPr>
        <w:t>6</w:t>
      </w:r>
      <w:r w:rsidR="00E94CBE" w:rsidRPr="0009382E">
        <w:rPr>
          <w:lang w:val="en-US"/>
        </w:rPr>
        <w:t xml:space="preserve"> Specifications</w:t>
      </w:r>
      <w:bookmarkEnd w:id="45"/>
      <w:bookmarkEnd w:id="46"/>
      <w:bookmarkEnd w:id="47"/>
    </w:p>
    <w:p w14:paraId="453F6C41" w14:textId="77777777" w:rsidR="00950352" w:rsidRPr="0009382E" w:rsidRDefault="00950352" w:rsidP="00950352">
      <w:pPr>
        <w:rPr>
          <w:lang w:val="en-US"/>
        </w:rPr>
      </w:pPr>
      <w:r w:rsidRPr="0009382E">
        <w:rPr>
          <w:lang w:val="en-US"/>
        </w:rPr>
        <w:t>NCTS automates the common and union transit procedures as well as control of the movements covered under the TIR procedure within the EU. NCTS also covers processing of safety and security data at entry and at exit (transit declaration with safety and security data).</w:t>
      </w:r>
    </w:p>
    <w:p w14:paraId="0FADC36B" w14:textId="619C1738" w:rsidR="00143853" w:rsidRPr="0009382E" w:rsidRDefault="00950352" w:rsidP="00950352">
      <w:pPr>
        <w:rPr>
          <w:lang w:val="en-US"/>
        </w:rPr>
      </w:pPr>
      <w:r w:rsidRPr="0009382E">
        <w:rPr>
          <w:lang w:val="en-US"/>
        </w:rPr>
        <w:t xml:space="preserve">The new NCTS Phase </w:t>
      </w:r>
      <w:r w:rsidR="00EB4843">
        <w:rPr>
          <w:lang w:val="en-US"/>
        </w:rPr>
        <w:t>6</w:t>
      </w:r>
      <w:r w:rsidRPr="0009382E">
        <w:rPr>
          <w:lang w:val="en-US"/>
        </w:rPr>
        <w:t xml:space="preserve"> implements the new requirements of the Union Customs Code</w:t>
      </w:r>
      <w:r w:rsidR="00143853" w:rsidRPr="0009382E">
        <w:rPr>
          <w:lang w:val="en-US"/>
        </w:rPr>
        <w:t xml:space="preserve"> and related legislation. The baseline specifications of NCTS P</w:t>
      </w:r>
      <w:r w:rsidR="00C67055">
        <w:rPr>
          <w:lang w:val="en-US"/>
        </w:rPr>
        <w:t>6</w:t>
      </w:r>
      <w:r w:rsidR="00143853" w:rsidRPr="0009382E">
        <w:rPr>
          <w:lang w:val="en-US"/>
        </w:rPr>
        <w:t xml:space="preserve"> are the Functional System Specifications (</w:t>
      </w:r>
      <w:r w:rsidR="00E8535F" w:rsidRPr="00E8535F">
        <w:rPr>
          <w:lang w:val="en-US"/>
        </w:rPr>
        <w:t>FSS-UCC NCTS</w:t>
      </w:r>
      <w:r w:rsidR="00630062">
        <w:rPr>
          <w:lang w:val="en-US"/>
        </w:rPr>
        <w:t xml:space="preserve"> P6</w:t>
      </w:r>
      <w:r w:rsidR="00143853" w:rsidRPr="0009382E">
        <w:rPr>
          <w:lang w:val="en-US"/>
        </w:rPr>
        <w:t>)</w:t>
      </w:r>
      <w:r w:rsidR="007263D4">
        <w:rPr>
          <w:lang w:val="en-US"/>
        </w:rPr>
        <w:t xml:space="preserve">, the </w:t>
      </w:r>
      <w:r w:rsidR="00196559">
        <w:rPr>
          <w:lang w:val="en-US"/>
        </w:rPr>
        <w:t>EU Customs Functional</w:t>
      </w:r>
      <w:r w:rsidR="007263D4">
        <w:rPr>
          <w:lang w:val="en-US"/>
        </w:rPr>
        <w:t xml:space="preserve"> </w:t>
      </w:r>
      <w:r w:rsidR="00F71A49">
        <w:rPr>
          <w:lang w:val="en-US"/>
        </w:rPr>
        <w:t xml:space="preserve">and Business </w:t>
      </w:r>
      <w:r w:rsidR="00196559">
        <w:rPr>
          <w:lang w:val="en-US"/>
        </w:rPr>
        <w:t xml:space="preserve">Requirements BPM Report </w:t>
      </w:r>
      <w:r w:rsidR="00123E4D">
        <w:rPr>
          <w:lang w:val="en-US"/>
        </w:rPr>
        <w:t>(</w:t>
      </w:r>
      <w:r w:rsidR="002F5BF1" w:rsidRPr="002F5BF1">
        <w:rPr>
          <w:lang w:val="en-US"/>
        </w:rPr>
        <w:t>NCTS</w:t>
      </w:r>
      <w:r w:rsidR="00624861">
        <w:rPr>
          <w:lang w:val="en-US"/>
        </w:rPr>
        <w:t xml:space="preserve"> </w:t>
      </w:r>
      <w:r w:rsidR="002F5BF1" w:rsidRPr="002F5BF1">
        <w:rPr>
          <w:lang w:val="en-US"/>
        </w:rPr>
        <w:t>P</w:t>
      </w:r>
      <w:r w:rsidR="002F5BF1">
        <w:rPr>
          <w:lang w:val="en-US"/>
        </w:rPr>
        <w:t>6</w:t>
      </w:r>
      <w:r w:rsidR="002F5BF1" w:rsidRPr="002F5BF1">
        <w:rPr>
          <w:lang w:val="en-US"/>
        </w:rPr>
        <w:t xml:space="preserve"> L4 BPMs</w:t>
      </w:r>
      <w:r w:rsidR="00123E4D">
        <w:rPr>
          <w:lang w:val="en-US"/>
        </w:rPr>
        <w:t>)</w:t>
      </w:r>
      <w:r w:rsidR="00143853" w:rsidRPr="0009382E">
        <w:rPr>
          <w:lang w:val="en-US"/>
        </w:rPr>
        <w:t xml:space="preserve"> and the Design Document for National Transit Application (DDNTA) specifications.</w:t>
      </w:r>
    </w:p>
    <w:p w14:paraId="58CBE778" w14:textId="3CDC09A3" w:rsidR="005A7FFA" w:rsidRDefault="00C62BC4" w:rsidP="006D64CF">
      <w:pPr>
        <w:rPr>
          <w:lang w:val="en-US"/>
        </w:rPr>
      </w:pPr>
      <w:r w:rsidRPr="0009382E">
        <w:rPr>
          <w:lang w:val="en-US"/>
        </w:rPr>
        <w:t xml:space="preserve">The below sections focus only on the </w:t>
      </w:r>
      <w:r w:rsidR="00143853" w:rsidRPr="0009382E">
        <w:rPr>
          <w:lang w:val="en-US"/>
        </w:rPr>
        <w:t xml:space="preserve">process flows applicable to the Economic Operators and on the </w:t>
      </w:r>
      <w:r w:rsidRPr="0009382E">
        <w:rPr>
          <w:lang w:val="en-US"/>
        </w:rPr>
        <w:t xml:space="preserve">messages </w:t>
      </w:r>
      <w:r w:rsidR="00717F20" w:rsidRPr="0009382E">
        <w:rPr>
          <w:lang w:val="en-US"/>
        </w:rPr>
        <w:t xml:space="preserve">to be </w:t>
      </w:r>
      <w:r w:rsidRPr="0009382E">
        <w:rPr>
          <w:lang w:val="en-US"/>
        </w:rPr>
        <w:t>directly exchanged between the Economic operator system and the LUCCS system.</w:t>
      </w:r>
      <w:r w:rsidR="0010112E" w:rsidRPr="0009382E">
        <w:rPr>
          <w:lang w:val="en-US"/>
        </w:rPr>
        <w:t xml:space="preserve"> Each process flow is depicted by a diagram and complemented with a task description. The diagrams are available in multiple formats (drawio, PDF and PNG) in the Appendix folder, under the subfolder ‘1. Business Process and messages flow’.</w:t>
      </w:r>
      <w:bookmarkStart w:id="48" w:name="_Ref39486180"/>
      <w:bookmarkStart w:id="49" w:name="_Ref39486186"/>
    </w:p>
    <w:p w14:paraId="0C934D20" w14:textId="77777777" w:rsidR="008054B9" w:rsidRPr="0009382E" w:rsidRDefault="008054B9" w:rsidP="008054B9">
      <w:pPr>
        <w:pStyle w:val="Heading2"/>
        <w:rPr>
          <w:lang w:val="en-US"/>
        </w:rPr>
      </w:pPr>
      <w:bookmarkStart w:id="50" w:name="_Ref63245890"/>
      <w:bookmarkStart w:id="51" w:name="_Toc182840059"/>
      <w:bookmarkStart w:id="52" w:name="_Toc210049002"/>
      <w:r w:rsidRPr="0009382E">
        <w:rPr>
          <w:lang w:val="en-US"/>
        </w:rPr>
        <w:t>Transit normal procedure at departure</w:t>
      </w:r>
      <w:bookmarkEnd w:id="50"/>
      <w:bookmarkEnd w:id="51"/>
      <w:bookmarkEnd w:id="52"/>
    </w:p>
    <w:p w14:paraId="0A027675" w14:textId="77777777" w:rsidR="008054B9" w:rsidRPr="0009382E" w:rsidRDefault="008054B9" w:rsidP="008054B9">
      <w:pPr>
        <w:rPr>
          <w:lang w:val="en-US"/>
        </w:rPr>
      </w:pPr>
      <w:r w:rsidRPr="0009382E">
        <w:rPr>
          <w:lang w:val="en-US"/>
        </w:rPr>
        <w:t>The transit normal procedure for the Economic Operator at departure (Holder of the Transit Procedure) can be considered as a sequence of 3 steps:</w:t>
      </w:r>
    </w:p>
    <w:p w14:paraId="1B8711F7" w14:textId="77777777" w:rsidR="008054B9" w:rsidRPr="0009382E" w:rsidRDefault="008054B9" w:rsidP="00210751">
      <w:pPr>
        <w:pStyle w:val="ListParagraph"/>
        <w:numPr>
          <w:ilvl w:val="0"/>
          <w:numId w:val="12"/>
        </w:numPr>
        <w:rPr>
          <w:lang w:val="en-US"/>
        </w:rPr>
      </w:pPr>
      <w:r w:rsidRPr="0009382E">
        <w:rPr>
          <w:lang w:val="en-US"/>
        </w:rPr>
        <w:t>The acceptance of the transit declaration.</w:t>
      </w:r>
    </w:p>
    <w:p w14:paraId="27C8F1B2" w14:textId="77777777" w:rsidR="008054B9" w:rsidRPr="0009382E" w:rsidRDefault="008054B9" w:rsidP="00210751">
      <w:pPr>
        <w:pStyle w:val="ListParagraph"/>
        <w:numPr>
          <w:ilvl w:val="0"/>
          <w:numId w:val="12"/>
        </w:numPr>
        <w:rPr>
          <w:lang w:val="en-US"/>
        </w:rPr>
      </w:pPr>
      <w:r w:rsidRPr="0009382E">
        <w:rPr>
          <w:lang w:val="en-US"/>
        </w:rPr>
        <w:t>The release of the goods under the transit procedure when the Office of Departure decides not to control the goods and when the guarantee formalities are fulfilled.</w:t>
      </w:r>
    </w:p>
    <w:p w14:paraId="62ECFFA5" w14:textId="77777777" w:rsidR="008054B9" w:rsidRPr="000417A8" w:rsidRDefault="008054B9" w:rsidP="00210751">
      <w:pPr>
        <w:pStyle w:val="ListParagraph"/>
        <w:numPr>
          <w:ilvl w:val="0"/>
          <w:numId w:val="12"/>
        </w:numPr>
        <w:spacing w:line="240" w:lineRule="auto"/>
        <w:jc w:val="left"/>
        <w:rPr>
          <w:rFonts w:eastAsiaTheme="majorEastAsia" w:cstheme="majorBidi"/>
          <w:b/>
          <w:caps/>
          <w:sz w:val="22"/>
          <w:szCs w:val="24"/>
          <w:lang w:val="en-US"/>
        </w:rPr>
      </w:pPr>
      <w:r w:rsidRPr="000417A8">
        <w:rPr>
          <w:lang w:val="en-US"/>
        </w:rPr>
        <w:t>The write-off of the transit procedure by the Office of Departure when all the formalities of the procedure are completed successfully at the Office of Destination.</w:t>
      </w:r>
    </w:p>
    <w:p w14:paraId="39184FCF" w14:textId="77777777" w:rsidR="008054B9" w:rsidRPr="0009382E" w:rsidRDefault="008054B9" w:rsidP="008054B9">
      <w:pPr>
        <w:pStyle w:val="Caption"/>
        <w:keepNext/>
        <w:rPr>
          <w:lang w:val="en-US"/>
        </w:rPr>
      </w:pPr>
      <w:r w:rsidRPr="0009382E">
        <w:rPr>
          <w:lang w:val="en-US"/>
        </w:rPr>
        <w:lastRenderedPageBreak/>
        <w:t xml:space="preserve"> </w:t>
      </w:r>
    </w:p>
    <w:p w14:paraId="74BA7D21" w14:textId="77777777" w:rsidR="008054B9" w:rsidRPr="0009382E" w:rsidRDefault="008054B9" w:rsidP="008054B9">
      <w:pPr>
        <w:jc w:val="center"/>
        <w:rPr>
          <w:lang w:val="en-US"/>
        </w:rPr>
      </w:pPr>
      <w:r w:rsidRPr="0009382E">
        <w:rPr>
          <w:noProof/>
          <w:lang w:val="en-US"/>
        </w:rPr>
        <w:drawing>
          <wp:inline distT="0" distB="0" distL="0" distR="0" wp14:anchorId="313C4B33" wp14:editId="711DAD7B">
            <wp:extent cx="5276669" cy="7410297"/>
            <wp:effectExtent l="0" t="0" r="635" b="635"/>
            <wp:docPr id="27" name="Imag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285692" cy="7422968"/>
                    </a:xfrm>
                    <a:prstGeom prst="rect">
                      <a:avLst/>
                    </a:prstGeom>
                  </pic:spPr>
                </pic:pic>
              </a:graphicData>
            </a:graphic>
          </wp:inline>
        </w:drawing>
      </w:r>
    </w:p>
    <w:p w14:paraId="315F5F63" w14:textId="7FC271A1" w:rsidR="008054B9" w:rsidRPr="0009382E" w:rsidRDefault="008054B9" w:rsidP="008054B9">
      <w:pPr>
        <w:pStyle w:val="Caption"/>
        <w:rPr>
          <w:lang w:val="en-US"/>
        </w:rPr>
      </w:pPr>
      <w:bookmarkStart w:id="53" w:name="_Toc182840123"/>
      <w:bookmarkStart w:id="54" w:name="_Toc210049070"/>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1</w:t>
      </w:r>
      <w:r w:rsidRPr="0009382E">
        <w:rPr>
          <w:noProof/>
          <w:lang w:val="en-US"/>
        </w:rPr>
        <w:fldChar w:fldCharType="end"/>
      </w:r>
      <w:r w:rsidRPr="0009382E">
        <w:rPr>
          <w:lang w:val="en-US"/>
        </w:rPr>
        <w:t>: Transit Normal Procedure at Departure</w:t>
      </w:r>
      <w:bookmarkEnd w:id="53"/>
      <w:bookmarkEnd w:id="54"/>
    </w:p>
    <w:tbl>
      <w:tblPr>
        <w:tblStyle w:val="GridTable5Dark-Accent1"/>
        <w:tblW w:w="0" w:type="auto"/>
        <w:tblLook w:val="04A0" w:firstRow="1" w:lastRow="0" w:firstColumn="1" w:lastColumn="0" w:noHBand="0" w:noVBand="1"/>
      </w:tblPr>
      <w:tblGrid>
        <w:gridCol w:w="1717"/>
        <w:gridCol w:w="3583"/>
        <w:gridCol w:w="4894"/>
      </w:tblGrid>
      <w:tr w:rsidR="008054B9" w:rsidRPr="0009382E" w14:paraId="59F9E591" w14:textId="77777777" w:rsidTr="007723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32DB314E" w14:textId="77777777" w:rsidR="008054B9" w:rsidRPr="0009382E" w:rsidRDefault="008054B9" w:rsidP="007723E0">
            <w:pPr>
              <w:keepNext/>
              <w:keepLines/>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Activity</w:t>
            </w:r>
          </w:p>
        </w:tc>
        <w:tc>
          <w:tcPr>
            <w:tcW w:w="0" w:type="auto"/>
          </w:tcPr>
          <w:p w14:paraId="1DFF5D19" w14:textId="77777777" w:rsidR="008054B9" w:rsidRPr="0009382E" w:rsidRDefault="008054B9" w:rsidP="007723E0">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68A340CD" w14:textId="77777777" w:rsidR="008054B9" w:rsidRPr="0009382E" w:rsidRDefault="008054B9" w:rsidP="007723E0">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2611B735"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2E8D77F" w14:textId="77777777" w:rsidR="008054B9" w:rsidRPr="0009382E" w:rsidRDefault="008054B9" w:rsidP="007723E0">
            <w:pPr>
              <w:keepNext/>
              <w:keepLines/>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technical validation of the declaration</w:t>
            </w:r>
          </w:p>
        </w:tc>
        <w:tc>
          <w:tcPr>
            <w:tcW w:w="0" w:type="auto"/>
          </w:tcPr>
          <w:p w14:paraId="19A00B97" w14:textId="77777777" w:rsidR="008054B9" w:rsidRPr="0009382E" w:rsidRDefault="008054B9" w:rsidP="007723E0">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triggered when the IE015 is received by the Office of Departure.</w:t>
            </w:r>
          </w:p>
          <w:p w14:paraId="2BE95B46" w14:textId="3BEA428F" w:rsidR="008054B9" w:rsidRPr="0009382E" w:rsidRDefault="008054B9" w:rsidP="007723E0">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w:t>
            </w:r>
            <w:r w:rsidR="00C04397">
              <w:rPr>
                <w:rFonts w:asciiTheme="majorHAnsi" w:hAnsiTheme="majorHAnsi" w:cstheme="majorHAnsi"/>
                <w:szCs w:val="20"/>
                <w:lang w:val="en-US"/>
              </w:rPr>
              <w:t>,</w:t>
            </w:r>
            <w:r w:rsidRPr="0009382E">
              <w:rPr>
                <w:rFonts w:asciiTheme="majorHAnsi" w:hAnsiTheme="majorHAnsi" w:cstheme="majorHAnsi"/>
                <w:szCs w:val="20"/>
                <w:lang w:val="en-US"/>
              </w:rPr>
              <w:t xml:space="preserve"> or the Transit Declaration is rejected with the ‘XML NACK’ error message (IE917) (see ‘Reject declaration below).</w:t>
            </w:r>
          </w:p>
        </w:tc>
        <w:tc>
          <w:tcPr>
            <w:tcW w:w="0" w:type="auto"/>
          </w:tcPr>
          <w:p w14:paraId="325F67D8" w14:textId="77777777" w:rsidR="008054B9" w:rsidRPr="0009382E" w:rsidRDefault="008054B9" w:rsidP="007723E0">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IE015: Declaration Data [EO to LUCCS]</w:t>
            </w:r>
          </w:p>
          <w:p w14:paraId="111F9407" w14:textId="77777777" w:rsidR="008054B9" w:rsidRPr="0009382E" w:rsidRDefault="008054B9" w:rsidP="007723E0">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This message triggers the start of the transit procedure at the Office of Departure.</w:t>
            </w:r>
          </w:p>
          <w:p w14:paraId="037E79C2" w14:textId="77777777" w:rsidR="008054B9" w:rsidRPr="0009382E" w:rsidRDefault="008054B9" w:rsidP="007723E0">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“CC015C.xsd”.</w:t>
            </w:r>
          </w:p>
        </w:tc>
      </w:tr>
      <w:tr w:rsidR="008054B9" w:rsidRPr="0009382E" w14:paraId="02F02794"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10AE3AC8"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functional validation of the declaration</w:t>
            </w:r>
          </w:p>
        </w:tc>
        <w:tc>
          <w:tcPr>
            <w:tcW w:w="0" w:type="auto"/>
          </w:tcPr>
          <w:p w14:paraId="0711CBEC"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Following a successful technical validation, the IE015 is validated functionally.</w:t>
            </w:r>
          </w:p>
          <w:p w14:paraId="50C8D83A"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or the declaration is rejected with the ‘Rejection from Office of Departure’ error message (IE056) (see ‘Reject Declaration’ below)</w:t>
            </w:r>
          </w:p>
        </w:tc>
        <w:tc>
          <w:tcPr>
            <w:tcW w:w="0" w:type="auto"/>
          </w:tcPr>
          <w:p w14:paraId="441C0B74"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p>
        </w:tc>
      </w:tr>
      <w:tr w:rsidR="008054B9" w:rsidRPr="0009382E" w14:paraId="6C5ECC31"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22B025A"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Notify pending acceptance</w:t>
            </w:r>
          </w:p>
        </w:tc>
        <w:tc>
          <w:tcPr>
            <w:tcW w:w="0" w:type="auto"/>
          </w:tcPr>
          <w:p w14:paraId="57060944"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the received transit declaration is correct, the message ‘</w:t>
            </w:r>
            <w:r w:rsidRPr="0009382E">
              <w:rPr>
                <w:lang w:val="en-US"/>
              </w:rPr>
              <w:t xml:space="preserve">Positive Acknowledge’ (IE928) </w:t>
            </w:r>
            <w:r w:rsidRPr="0009382E">
              <w:rPr>
                <w:rFonts w:asciiTheme="majorHAnsi" w:hAnsiTheme="majorHAnsi" w:cstheme="majorHAnsi"/>
                <w:szCs w:val="20"/>
                <w:lang w:val="en-US"/>
              </w:rPr>
              <w:t>is issued to the Economic Operator.</w:t>
            </w:r>
          </w:p>
          <w:p w14:paraId="1D9E6CFE"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p>
        </w:tc>
        <w:tc>
          <w:tcPr>
            <w:tcW w:w="0" w:type="auto"/>
          </w:tcPr>
          <w:p w14:paraId="61C80657"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IE928: Positive Acknowledge [LUCCS to EO]</w:t>
            </w:r>
          </w:p>
          <w:p w14:paraId="51A82F0A"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that the transit declaration is correct and is ‘pending for acceptance’.</w:t>
            </w:r>
          </w:p>
          <w:p w14:paraId="3C218101"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“CC928C.xsd”.</w:t>
            </w:r>
          </w:p>
        </w:tc>
      </w:tr>
      <w:tr w:rsidR="008054B9" w:rsidRPr="0009382E" w14:paraId="3997EA96"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0BCC62EC"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Accept transit declaration</w:t>
            </w:r>
          </w:p>
        </w:tc>
        <w:tc>
          <w:tcPr>
            <w:tcW w:w="0" w:type="auto"/>
          </w:tcPr>
          <w:p w14:paraId="3AFBB999"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Following a successful validation, the transit declaration will be accepted or rejected by the Office of Departure.</w:t>
            </w:r>
          </w:p>
          <w:p w14:paraId="660BEF75"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 case the declaration is accepted the IE028 message is issued, otherwise the ‘Rejection from Office of Departure’ error message (IE056) (see ‘Reject Declaration’ below) is issued.</w:t>
            </w:r>
          </w:p>
        </w:tc>
        <w:tc>
          <w:tcPr>
            <w:tcW w:w="0" w:type="auto"/>
          </w:tcPr>
          <w:p w14:paraId="72EE4347"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p>
        </w:tc>
      </w:tr>
      <w:tr w:rsidR="008054B9" w:rsidRPr="0009382E" w14:paraId="19F3872B"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40F56A2"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Notify declaration acceptance (MRN)</w:t>
            </w:r>
          </w:p>
        </w:tc>
        <w:tc>
          <w:tcPr>
            <w:tcW w:w="0" w:type="auto"/>
          </w:tcPr>
          <w:p w14:paraId="2B7B4C09"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the received transit declaration is accepted, the message ‘MRN Allocated</w:t>
            </w:r>
            <w:r w:rsidRPr="0009382E">
              <w:rPr>
                <w:lang w:val="en-US"/>
              </w:rPr>
              <w:t xml:space="preserve">’ (IE028) </w:t>
            </w:r>
            <w:r w:rsidRPr="0009382E">
              <w:rPr>
                <w:rFonts w:asciiTheme="majorHAnsi" w:hAnsiTheme="majorHAnsi" w:cstheme="majorHAnsi"/>
                <w:szCs w:val="20"/>
                <w:lang w:val="en-US"/>
              </w:rPr>
              <w:t>is issued to the Economic Operator.</w:t>
            </w:r>
          </w:p>
          <w:p w14:paraId="3420BE2D"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p>
        </w:tc>
        <w:tc>
          <w:tcPr>
            <w:tcW w:w="0" w:type="auto"/>
          </w:tcPr>
          <w:p w14:paraId="672C9412"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IE028: MRN Allocated</w:t>
            </w:r>
          </w:p>
          <w:p w14:paraId="34395A92"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that the transit declaration is accepted. The message contains the assigned Master Reference Number (MRN). From this point onwards, the MRN is to be used for all communications related to the accepted transit declaration.</w:t>
            </w:r>
          </w:p>
          <w:p w14:paraId="17545953"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“CC028C.xsd”.</w:t>
            </w:r>
          </w:p>
        </w:tc>
      </w:tr>
      <w:tr w:rsidR="008054B9" w:rsidRPr="0009382E" w14:paraId="0522316A"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2E953113"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Reject declaration</w:t>
            </w:r>
          </w:p>
        </w:tc>
        <w:tc>
          <w:tcPr>
            <w:tcW w:w="0" w:type="auto"/>
          </w:tcPr>
          <w:p w14:paraId="2C885F13"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 the transit declaration is not valid or not accepted, an error message is issued to the Economic Operator system. The message contains details about the rejection reason. A new transit declaration is to be lodged.</w:t>
            </w:r>
          </w:p>
        </w:tc>
        <w:tc>
          <w:tcPr>
            <w:tcW w:w="0" w:type="auto"/>
          </w:tcPr>
          <w:p w14:paraId="06B42616"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IE917: XML NACK (Technical error) [LUCCS to EO]</w:t>
            </w:r>
          </w:p>
          <w:p w14:paraId="4825C6B9"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Transit Declaration has been rejected due to a technical error. The message contains a list of errors.</w:t>
            </w:r>
          </w:p>
          <w:p w14:paraId="6C4591E7"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CC917C.xsd</w:t>
            </w:r>
          </w:p>
          <w:p w14:paraId="43FB3DEF"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IE056: Rejection from Office of Departure (Business/Functional Error) [LUCCS to EO]</w:t>
            </w:r>
          </w:p>
          <w:p w14:paraId="1883CCC6"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Transit Declaration has been rejected due to a business/functional error or is not accepted. The message contains a list of errors.</w:t>
            </w:r>
          </w:p>
          <w:p w14:paraId="13537E55"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“CC056C.xsd”.</w:t>
            </w:r>
          </w:p>
        </w:tc>
      </w:tr>
    </w:tbl>
    <w:p w14:paraId="0BCE5B45" w14:textId="50999154" w:rsidR="008054B9" w:rsidRPr="0009382E" w:rsidRDefault="008054B9" w:rsidP="008054B9">
      <w:pPr>
        <w:pStyle w:val="Caption"/>
        <w:rPr>
          <w:lang w:val="en-US"/>
        </w:rPr>
      </w:pPr>
      <w:bookmarkStart w:id="55" w:name="_Toc182840100"/>
      <w:bookmarkStart w:id="56" w:name="_Toc210049045"/>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3</w:t>
      </w:r>
      <w:r w:rsidRPr="0009382E">
        <w:rPr>
          <w:noProof/>
          <w:lang w:val="en-US"/>
        </w:rPr>
        <w:fldChar w:fldCharType="end"/>
      </w:r>
      <w:r w:rsidRPr="0009382E">
        <w:rPr>
          <w:lang w:val="en-US"/>
        </w:rPr>
        <w:t>: Normal procedure – departure - acceptance</w:t>
      </w:r>
      <w:bookmarkEnd w:id="55"/>
      <w:bookmarkEnd w:id="56"/>
    </w:p>
    <w:p w14:paraId="06901C8B" w14:textId="77777777" w:rsidR="008054B9" w:rsidRPr="0009382E" w:rsidRDefault="008054B9" w:rsidP="008054B9">
      <w:pPr>
        <w:pStyle w:val="Heading3"/>
        <w:rPr>
          <w:lang w:val="en-US"/>
        </w:rPr>
      </w:pPr>
      <w:bookmarkStart w:id="57" w:name="_Ref63259572"/>
      <w:bookmarkStart w:id="58" w:name="_Toc182840060"/>
      <w:bookmarkStart w:id="59" w:name="_Toc210049003"/>
      <w:r w:rsidRPr="0009382E">
        <w:rPr>
          <w:lang w:val="en-US"/>
        </w:rPr>
        <w:t>Normal procedure at departure – release of goods</w:t>
      </w:r>
      <w:bookmarkEnd w:id="57"/>
      <w:bookmarkEnd w:id="58"/>
      <w:bookmarkEnd w:id="59"/>
    </w:p>
    <w:p w14:paraId="61A3B5FE" w14:textId="77777777" w:rsidR="008054B9" w:rsidRPr="0009382E" w:rsidRDefault="008054B9" w:rsidP="008054B9">
      <w:pPr>
        <w:rPr>
          <w:lang w:val="en-US"/>
        </w:rPr>
      </w:pPr>
      <w:r w:rsidRPr="0009382E">
        <w:rPr>
          <w:lang w:val="en-US"/>
        </w:rPr>
        <w:t>Following acceptance of the transit declaration and when the Office of Departure decides not to control the goods and when all guarantee formalities are completed successfully, the Office of Departure releases the goods under the transit procedure and the journey of the goods to the place of destination can start.</w:t>
      </w:r>
    </w:p>
    <w:tbl>
      <w:tblPr>
        <w:tblStyle w:val="GridTable5Dark-Accent1"/>
        <w:tblW w:w="0" w:type="auto"/>
        <w:tblLook w:val="04A0" w:firstRow="1" w:lastRow="0" w:firstColumn="1" w:lastColumn="0" w:noHBand="0" w:noVBand="1"/>
      </w:tblPr>
      <w:tblGrid>
        <w:gridCol w:w="2077"/>
        <w:gridCol w:w="4472"/>
        <w:gridCol w:w="3645"/>
      </w:tblGrid>
      <w:tr w:rsidR="008054B9" w:rsidRPr="0009382E" w14:paraId="3AFA22F2" w14:textId="77777777" w:rsidTr="007723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089C5A3"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Activity</w:t>
            </w:r>
          </w:p>
        </w:tc>
        <w:tc>
          <w:tcPr>
            <w:tcW w:w="0" w:type="auto"/>
          </w:tcPr>
          <w:p w14:paraId="206FDB6E"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7E41BCEF"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21E99537"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91B7D26"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Release the goods for transit</w:t>
            </w:r>
          </w:p>
        </w:tc>
        <w:tc>
          <w:tcPr>
            <w:tcW w:w="0" w:type="auto"/>
          </w:tcPr>
          <w:p w14:paraId="1E9CEF7A"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triggered when the transit declaration is accepted and if</w:t>
            </w:r>
          </w:p>
          <w:p w14:paraId="059BD88A" w14:textId="77777777" w:rsidR="008054B9" w:rsidRPr="0009382E" w:rsidRDefault="008054B9" w:rsidP="00210751">
            <w:pPr>
              <w:pStyle w:val="ListParagraph"/>
              <w:numPr>
                <w:ilvl w:val="0"/>
                <w:numId w:val="1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Office of Departure decides not to control the goods and</w:t>
            </w:r>
          </w:p>
          <w:p w14:paraId="46CEE8F8" w14:textId="77777777" w:rsidR="008054B9" w:rsidRPr="0009382E" w:rsidRDefault="008054B9" w:rsidP="00210751">
            <w:pPr>
              <w:pStyle w:val="ListParagraph"/>
              <w:numPr>
                <w:ilvl w:val="0"/>
                <w:numId w:val="13"/>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All guarantee formalities are completed successfully.</w:t>
            </w:r>
          </w:p>
        </w:tc>
        <w:tc>
          <w:tcPr>
            <w:tcW w:w="0" w:type="auto"/>
          </w:tcPr>
          <w:p w14:paraId="0ACC4CD6"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IE029: Release for transit [LUCCS to EO]</w:t>
            </w:r>
          </w:p>
          <w:p w14:paraId="5AAC5FF1"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“CC029C.xsd”.</w:t>
            </w:r>
          </w:p>
        </w:tc>
      </w:tr>
    </w:tbl>
    <w:p w14:paraId="190E31B4" w14:textId="6B81879C" w:rsidR="008054B9" w:rsidRPr="0009382E" w:rsidRDefault="008054B9" w:rsidP="008054B9">
      <w:pPr>
        <w:pStyle w:val="Caption"/>
        <w:rPr>
          <w:lang w:val="en-US"/>
        </w:rPr>
      </w:pPr>
      <w:bookmarkStart w:id="60" w:name="_Toc182840101"/>
      <w:bookmarkStart w:id="61" w:name="_Toc210049046"/>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4</w:t>
      </w:r>
      <w:r w:rsidRPr="0009382E">
        <w:rPr>
          <w:noProof/>
          <w:lang w:val="en-US"/>
        </w:rPr>
        <w:fldChar w:fldCharType="end"/>
      </w:r>
      <w:r w:rsidRPr="0009382E">
        <w:rPr>
          <w:lang w:val="en-US"/>
        </w:rPr>
        <w:t>: Normal procedure – departure – release of goods</w:t>
      </w:r>
      <w:bookmarkEnd w:id="60"/>
      <w:bookmarkEnd w:id="61"/>
    </w:p>
    <w:p w14:paraId="50958E3F" w14:textId="77777777" w:rsidR="008054B9" w:rsidRPr="0009382E" w:rsidRDefault="008054B9" w:rsidP="008054B9">
      <w:pPr>
        <w:rPr>
          <w:lang w:val="en-US"/>
        </w:rPr>
      </w:pPr>
    </w:p>
    <w:p w14:paraId="147EE826" w14:textId="77777777" w:rsidR="008054B9" w:rsidRPr="0009382E" w:rsidRDefault="008054B9" w:rsidP="008054B9">
      <w:pPr>
        <w:pStyle w:val="Heading3"/>
        <w:rPr>
          <w:lang w:val="en-US"/>
        </w:rPr>
      </w:pPr>
      <w:bookmarkStart w:id="62" w:name="_Ref63259608"/>
      <w:bookmarkStart w:id="63" w:name="_Toc182840061"/>
      <w:bookmarkStart w:id="64" w:name="_Toc210049004"/>
      <w:r w:rsidRPr="0009382E">
        <w:rPr>
          <w:lang w:val="en-US"/>
        </w:rPr>
        <w:t>Normal procedure at departure – write-off</w:t>
      </w:r>
      <w:bookmarkEnd w:id="62"/>
      <w:bookmarkEnd w:id="63"/>
      <w:bookmarkEnd w:id="64"/>
    </w:p>
    <w:p w14:paraId="639CA470" w14:textId="77777777" w:rsidR="008054B9" w:rsidRPr="0009382E" w:rsidRDefault="008054B9" w:rsidP="008054B9">
      <w:pPr>
        <w:pStyle w:val="Caption"/>
        <w:jc w:val="both"/>
        <w:rPr>
          <w:i w:val="0"/>
          <w:iCs w:val="0"/>
          <w:lang w:val="en-US"/>
        </w:rPr>
      </w:pPr>
      <w:r w:rsidRPr="0009382E">
        <w:rPr>
          <w:i w:val="0"/>
          <w:iCs w:val="0"/>
          <w:lang w:val="en-US"/>
        </w:rPr>
        <w:t>When the Office of Departure is notified about the successful completion of the transit procedure at the Office of Destination it will write-off the transit movement and release the registered guarantee.</w:t>
      </w:r>
    </w:p>
    <w:tbl>
      <w:tblPr>
        <w:tblStyle w:val="GridTable5Dark-Accent1"/>
        <w:tblW w:w="0" w:type="auto"/>
        <w:tblLook w:val="04A0" w:firstRow="1" w:lastRow="0" w:firstColumn="1" w:lastColumn="0" w:noHBand="0" w:noVBand="1"/>
      </w:tblPr>
      <w:tblGrid>
        <w:gridCol w:w="1733"/>
        <w:gridCol w:w="5649"/>
        <w:gridCol w:w="2812"/>
      </w:tblGrid>
      <w:tr w:rsidR="008054B9" w:rsidRPr="0009382E" w14:paraId="7BD278EF" w14:textId="77777777" w:rsidTr="007723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B5D4418" w14:textId="77777777" w:rsidR="008054B9" w:rsidRPr="0009382E" w:rsidRDefault="008054B9" w:rsidP="007723E0">
            <w:pPr>
              <w:keepNext/>
              <w:keepLines/>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Activity</w:t>
            </w:r>
          </w:p>
        </w:tc>
        <w:tc>
          <w:tcPr>
            <w:tcW w:w="0" w:type="auto"/>
          </w:tcPr>
          <w:p w14:paraId="1409F34F" w14:textId="77777777" w:rsidR="008054B9" w:rsidRPr="0009382E" w:rsidRDefault="008054B9" w:rsidP="007723E0">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5CC7E614" w14:textId="77777777" w:rsidR="008054B9" w:rsidRPr="0009382E" w:rsidRDefault="008054B9" w:rsidP="007723E0">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414970CF"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47669B3" w14:textId="77777777" w:rsidR="008054B9" w:rsidRPr="0009382E" w:rsidRDefault="008054B9" w:rsidP="007723E0">
            <w:pPr>
              <w:keepLines/>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Write-off transit movement</w:t>
            </w:r>
          </w:p>
        </w:tc>
        <w:tc>
          <w:tcPr>
            <w:tcW w:w="0" w:type="auto"/>
          </w:tcPr>
          <w:p w14:paraId="5DC1E20D" w14:textId="77777777" w:rsidR="008054B9" w:rsidRPr="0009382E" w:rsidRDefault="008054B9" w:rsidP="007723E0">
            <w:pPr>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closing the transit procedure. It results in the sending of the IE045 message to the Economic Operator and in releasing the registered guarantee.</w:t>
            </w:r>
          </w:p>
        </w:tc>
        <w:tc>
          <w:tcPr>
            <w:tcW w:w="0" w:type="auto"/>
          </w:tcPr>
          <w:p w14:paraId="7209E762" w14:textId="77777777" w:rsidR="008054B9" w:rsidRPr="0009382E" w:rsidRDefault="008054B9" w:rsidP="007723E0">
            <w:pPr>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IE045: Write-off notification [LUCCS to EO]</w:t>
            </w:r>
          </w:p>
          <w:p w14:paraId="00FE9291" w14:textId="77777777" w:rsidR="008054B9" w:rsidRPr="0009382E" w:rsidRDefault="008054B9" w:rsidP="007723E0">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“CC045C.xsd”.</w:t>
            </w:r>
          </w:p>
        </w:tc>
      </w:tr>
    </w:tbl>
    <w:p w14:paraId="39798E84" w14:textId="45531556" w:rsidR="008054B9" w:rsidRPr="0009382E" w:rsidRDefault="008054B9" w:rsidP="008054B9">
      <w:pPr>
        <w:pStyle w:val="Caption"/>
        <w:rPr>
          <w:rFonts w:eastAsiaTheme="majorEastAsia" w:cstheme="majorBidi"/>
          <w:b/>
          <w:caps/>
          <w:sz w:val="28"/>
          <w:szCs w:val="26"/>
          <w:lang w:val="en-US"/>
        </w:rPr>
      </w:pPr>
      <w:bookmarkStart w:id="65" w:name="_Toc182840102"/>
      <w:bookmarkStart w:id="66" w:name="_Toc210049047"/>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5</w:t>
      </w:r>
      <w:r w:rsidRPr="0009382E">
        <w:rPr>
          <w:noProof/>
          <w:lang w:val="en-US"/>
        </w:rPr>
        <w:fldChar w:fldCharType="end"/>
      </w:r>
      <w:r w:rsidRPr="0009382E">
        <w:rPr>
          <w:lang w:val="en-US"/>
        </w:rPr>
        <w:t>: Normal procedure – departure – write-off</w:t>
      </w:r>
      <w:bookmarkEnd w:id="65"/>
      <w:bookmarkEnd w:id="66"/>
    </w:p>
    <w:p w14:paraId="075D30AE" w14:textId="77777777" w:rsidR="008054B9" w:rsidRPr="0009382E" w:rsidRDefault="008054B9" w:rsidP="008054B9">
      <w:pPr>
        <w:pStyle w:val="Heading2"/>
        <w:rPr>
          <w:lang w:val="en-US"/>
        </w:rPr>
      </w:pPr>
      <w:bookmarkStart w:id="67" w:name="_Ref175302729"/>
      <w:bookmarkStart w:id="68" w:name="_Toc182840062"/>
      <w:bookmarkStart w:id="69" w:name="_Toc210049005"/>
      <w:r w:rsidRPr="0009382E">
        <w:rPr>
          <w:lang w:val="en-US"/>
        </w:rPr>
        <w:t>Specific scenarios at departure</w:t>
      </w:r>
      <w:bookmarkEnd w:id="67"/>
      <w:bookmarkEnd w:id="68"/>
      <w:bookmarkEnd w:id="69"/>
    </w:p>
    <w:p w14:paraId="1D2124B5" w14:textId="77777777" w:rsidR="008054B9" w:rsidRPr="0009382E" w:rsidRDefault="008054B9" w:rsidP="008054B9">
      <w:pPr>
        <w:rPr>
          <w:lang w:val="en-US"/>
        </w:rPr>
      </w:pPr>
      <w:r w:rsidRPr="0009382E">
        <w:rPr>
          <w:lang w:val="en-US"/>
        </w:rPr>
        <w:t>Although the following scenarios have the qualification ‘specific’ it is to be noted that for a given Economic Operator some of the scenarios will be the ones that they apply frequently or will even become the standard procedure for them (e.g., lodge the declaration prior to the presentation of the goods).</w:t>
      </w:r>
    </w:p>
    <w:p w14:paraId="1B89EEA6" w14:textId="77777777" w:rsidR="008054B9" w:rsidRPr="0009382E" w:rsidRDefault="008054B9" w:rsidP="008054B9">
      <w:pPr>
        <w:pStyle w:val="Heading3"/>
        <w:rPr>
          <w:lang w:val="en-US"/>
        </w:rPr>
      </w:pPr>
      <w:bookmarkStart w:id="70" w:name="_Ref63245916"/>
      <w:bookmarkStart w:id="71" w:name="_Toc182840063"/>
      <w:bookmarkStart w:id="72" w:name="_Toc210049006"/>
      <w:r w:rsidRPr="0009382E">
        <w:rPr>
          <w:lang w:val="en-US"/>
        </w:rPr>
        <w:t>Declaration lodged prior to the presentation of the goods</w:t>
      </w:r>
      <w:bookmarkEnd w:id="70"/>
      <w:bookmarkEnd w:id="71"/>
      <w:bookmarkEnd w:id="72"/>
    </w:p>
    <w:p w14:paraId="1595274E" w14:textId="77777777" w:rsidR="008054B9" w:rsidRPr="0009382E" w:rsidRDefault="008054B9" w:rsidP="008054B9">
      <w:pPr>
        <w:rPr>
          <w:lang w:val="en-US"/>
        </w:rPr>
      </w:pPr>
      <w:r w:rsidRPr="0009382E">
        <w:rPr>
          <w:lang w:val="en-US"/>
        </w:rPr>
        <w:t>A transit declaration may be lodged prior to the expected presentation of the goods to the Office of Departure. If the goods are not presented within 30 days of lodging the transit declaration, the transit declaration is deemed not to have been lodged and will be rejected.</w:t>
      </w:r>
    </w:p>
    <w:p w14:paraId="16119C60" w14:textId="77777777" w:rsidR="008054B9" w:rsidRPr="0009382E" w:rsidRDefault="008054B9" w:rsidP="008054B9">
      <w:pPr>
        <w:rPr>
          <w:lang w:val="en-US"/>
        </w:rPr>
      </w:pPr>
      <w:r w:rsidRPr="0009382E">
        <w:rPr>
          <w:lang w:val="en-US"/>
        </w:rPr>
        <w:t>The main differences with the normal procedure are in the ‘acceptance’ sub-processes and in the possibilities to lodge corrections or to request to cancel the transit declaration until the moment of its acceptance.</w:t>
      </w:r>
    </w:p>
    <w:p w14:paraId="3CA8DBD4" w14:textId="77777777" w:rsidR="008054B9" w:rsidRPr="0009382E" w:rsidRDefault="008054B9" w:rsidP="008054B9">
      <w:pPr>
        <w:pStyle w:val="Heading4"/>
        <w:rPr>
          <w:lang w:val="en-US"/>
        </w:rPr>
      </w:pPr>
      <w:bookmarkStart w:id="73" w:name="_Ref86404759"/>
      <w:r w:rsidRPr="0009382E">
        <w:rPr>
          <w:lang w:val="en-US"/>
        </w:rPr>
        <w:t>Declaration lodged prior to the presentation of the goods – acceptance</w:t>
      </w:r>
      <w:bookmarkEnd w:id="73"/>
    </w:p>
    <w:p w14:paraId="35061C66" w14:textId="77777777" w:rsidR="008054B9" w:rsidRPr="0009382E" w:rsidRDefault="008054B9" w:rsidP="008054B9">
      <w:pPr>
        <w:rPr>
          <w:lang w:val="en-US"/>
        </w:rPr>
      </w:pPr>
    </w:p>
    <w:p w14:paraId="467C3A5D" w14:textId="77777777" w:rsidR="008054B9" w:rsidRPr="0009382E" w:rsidRDefault="008054B9" w:rsidP="008054B9">
      <w:pPr>
        <w:jc w:val="center"/>
        <w:rPr>
          <w:lang w:val="en-US"/>
        </w:rPr>
      </w:pPr>
      <w:r w:rsidRPr="0009382E">
        <w:rPr>
          <w:noProof/>
          <w:lang w:val="en-US"/>
        </w:rPr>
        <w:lastRenderedPageBreak/>
        <w:drawing>
          <wp:inline distT="0" distB="0" distL="0" distR="0" wp14:anchorId="1A953AA0" wp14:editId="69F6D82D">
            <wp:extent cx="5769748" cy="7696200"/>
            <wp:effectExtent l="0" t="0" r="2540" b="0"/>
            <wp:docPr id="9" name="Image 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 schematic&#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76350" cy="7705007"/>
                    </a:xfrm>
                    <a:prstGeom prst="rect">
                      <a:avLst/>
                    </a:prstGeom>
                    <a:noFill/>
                    <a:ln>
                      <a:noFill/>
                    </a:ln>
                  </pic:spPr>
                </pic:pic>
              </a:graphicData>
            </a:graphic>
          </wp:inline>
        </w:drawing>
      </w:r>
    </w:p>
    <w:p w14:paraId="26D7DC4D" w14:textId="70DB6278" w:rsidR="008054B9" w:rsidRPr="0009382E" w:rsidRDefault="008054B9" w:rsidP="008054B9">
      <w:pPr>
        <w:pStyle w:val="Caption"/>
        <w:rPr>
          <w:lang w:val="en-US"/>
        </w:rPr>
      </w:pPr>
      <w:bookmarkStart w:id="74" w:name="_Toc182840124"/>
      <w:bookmarkStart w:id="75" w:name="_Toc210049071"/>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2</w:t>
      </w:r>
      <w:r w:rsidRPr="0009382E">
        <w:rPr>
          <w:noProof/>
          <w:lang w:val="en-US"/>
        </w:rPr>
        <w:fldChar w:fldCharType="end"/>
      </w:r>
      <w:r w:rsidRPr="0009382E">
        <w:rPr>
          <w:lang w:val="en-US"/>
        </w:rPr>
        <w:t>: Declaration lodged prior to presentation of the goods - acceptance</w:t>
      </w:r>
      <w:bookmarkEnd w:id="74"/>
      <w:bookmarkEnd w:id="75"/>
    </w:p>
    <w:tbl>
      <w:tblPr>
        <w:tblStyle w:val="GridTable5Dark-Accent1"/>
        <w:tblW w:w="0" w:type="auto"/>
        <w:tblLook w:val="04A0" w:firstRow="1" w:lastRow="0" w:firstColumn="1" w:lastColumn="0" w:noHBand="0" w:noVBand="1"/>
      </w:tblPr>
      <w:tblGrid>
        <w:gridCol w:w="1911"/>
        <w:gridCol w:w="4459"/>
        <w:gridCol w:w="3824"/>
      </w:tblGrid>
      <w:tr w:rsidR="008054B9" w:rsidRPr="0009382E" w14:paraId="2F938EA5" w14:textId="77777777" w:rsidTr="007723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422B39A2" w14:textId="77777777" w:rsidR="008054B9" w:rsidRPr="0009382E" w:rsidRDefault="008054B9" w:rsidP="007723E0">
            <w:pPr>
              <w:keepNext/>
              <w:keepLines/>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Activity</w:t>
            </w:r>
          </w:p>
        </w:tc>
        <w:tc>
          <w:tcPr>
            <w:tcW w:w="0" w:type="auto"/>
          </w:tcPr>
          <w:p w14:paraId="0F4ED685" w14:textId="77777777" w:rsidR="008054B9" w:rsidRPr="0009382E" w:rsidRDefault="008054B9" w:rsidP="007723E0">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5E88578C" w14:textId="77777777" w:rsidR="008054B9" w:rsidRPr="0009382E" w:rsidRDefault="008054B9" w:rsidP="007723E0">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5D4A8D54"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AD4224A" w14:textId="77777777" w:rsidR="008054B9" w:rsidRPr="0009382E" w:rsidRDefault="008054B9" w:rsidP="007723E0">
            <w:pPr>
              <w:keepNext/>
              <w:keepLines/>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technical validation of the declaration</w:t>
            </w:r>
          </w:p>
        </w:tc>
        <w:tc>
          <w:tcPr>
            <w:tcW w:w="0" w:type="auto"/>
          </w:tcPr>
          <w:p w14:paraId="47343C43" w14:textId="77777777" w:rsidR="008054B9" w:rsidRPr="0009382E" w:rsidRDefault="008054B9" w:rsidP="007723E0">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triggered when the IE015 is received by the Office of Departure.</w:t>
            </w:r>
          </w:p>
          <w:p w14:paraId="39F8A5D7" w14:textId="77777777" w:rsidR="008054B9" w:rsidRPr="0009382E" w:rsidRDefault="008054B9" w:rsidP="007723E0">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or the Transit Declaration is rejected with the ‘XML NACK’ error message (IE917) (see ‘Reject declaration / correction / presentation notification’ below).</w:t>
            </w:r>
          </w:p>
        </w:tc>
        <w:tc>
          <w:tcPr>
            <w:tcW w:w="0" w:type="auto"/>
          </w:tcPr>
          <w:p w14:paraId="12FEF83C" w14:textId="77777777" w:rsidR="008054B9" w:rsidRPr="0009382E" w:rsidRDefault="008054B9" w:rsidP="007723E0">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IE015: Declaration Data [EO to LUCCS]</w:t>
            </w:r>
          </w:p>
          <w:p w14:paraId="5A85C214" w14:textId="77777777" w:rsidR="008054B9" w:rsidRPr="0009382E" w:rsidRDefault="008054B9" w:rsidP="007723E0">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This message triggers the start of the transit procedure at the Office of Departure.</w:t>
            </w:r>
          </w:p>
          <w:p w14:paraId="58736084" w14:textId="77777777" w:rsidR="008054B9" w:rsidRPr="0009382E" w:rsidRDefault="008054B9" w:rsidP="007723E0">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“CC015C.xsd”.</w:t>
            </w:r>
          </w:p>
        </w:tc>
      </w:tr>
      <w:tr w:rsidR="008054B9" w:rsidRPr="0009382E" w14:paraId="43257188"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101CC681"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functional validation of the declaration</w:t>
            </w:r>
          </w:p>
        </w:tc>
        <w:tc>
          <w:tcPr>
            <w:tcW w:w="0" w:type="auto"/>
          </w:tcPr>
          <w:p w14:paraId="3AF8076C"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Following a successful technical validation, the IE015 is validated functionally.</w:t>
            </w:r>
          </w:p>
          <w:p w14:paraId="58419BCA"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or the declaration is rejected with the ‘Rejection from Office of Departure’ (IE056) (see ‘Reject declaration / correction / presentation notification’ below)</w:t>
            </w:r>
          </w:p>
        </w:tc>
        <w:tc>
          <w:tcPr>
            <w:tcW w:w="0" w:type="auto"/>
          </w:tcPr>
          <w:p w14:paraId="68028140"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p>
        </w:tc>
      </w:tr>
      <w:tr w:rsidR="008054B9" w:rsidRPr="0009382E" w14:paraId="498F2EEC"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E813CDC"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Notify pending acceptance</w:t>
            </w:r>
          </w:p>
        </w:tc>
        <w:tc>
          <w:tcPr>
            <w:tcW w:w="0" w:type="auto"/>
          </w:tcPr>
          <w:p w14:paraId="0F087E38"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the received transit declaration is technically and functionally correct, the message ‘</w:t>
            </w:r>
            <w:r w:rsidRPr="0009382E">
              <w:rPr>
                <w:lang w:val="en-US"/>
              </w:rPr>
              <w:t xml:space="preserve">Positive Acknowledge’ (IE928) </w:t>
            </w:r>
            <w:r w:rsidRPr="0009382E">
              <w:rPr>
                <w:rFonts w:asciiTheme="majorHAnsi" w:hAnsiTheme="majorHAnsi" w:cstheme="majorHAnsi"/>
                <w:szCs w:val="20"/>
                <w:lang w:val="en-US"/>
              </w:rPr>
              <w:t>is issued to the Economic Operator.</w:t>
            </w:r>
          </w:p>
          <w:p w14:paraId="53DEE9F5"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Furthermore, the timer of 30 days for lodging the presentation notification starts.</w:t>
            </w:r>
          </w:p>
        </w:tc>
        <w:tc>
          <w:tcPr>
            <w:tcW w:w="0" w:type="auto"/>
          </w:tcPr>
          <w:p w14:paraId="29C23E03"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IE928: Positive Acknowledge [LUCCS to EO]</w:t>
            </w:r>
          </w:p>
          <w:p w14:paraId="1BD1C30C"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that the transit declaration is syntactically and semantically correct and has the status ‘pending for acceptance’.</w:t>
            </w:r>
          </w:p>
          <w:p w14:paraId="5934618C"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“CC928C.xsd”.</w:t>
            </w:r>
          </w:p>
        </w:tc>
      </w:tr>
      <w:tr w:rsidR="008054B9" w:rsidRPr="0009382E" w14:paraId="2F28E0BF"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1507DF44"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Risk Analysis and take control decision</w:t>
            </w:r>
          </w:p>
        </w:tc>
        <w:tc>
          <w:tcPr>
            <w:tcW w:w="0" w:type="auto"/>
          </w:tcPr>
          <w:p w14:paraId="6A0CEAC6"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lang w:val="en-US"/>
              </w:rPr>
              <w:t>The Office of Departure may select the pre-lodged declaration for potential control of the goods prior to their presentation.</w:t>
            </w:r>
          </w:p>
        </w:tc>
        <w:tc>
          <w:tcPr>
            <w:tcW w:w="0" w:type="auto"/>
          </w:tcPr>
          <w:p w14:paraId="0C979B2E" w14:textId="77777777" w:rsidR="008054B9" w:rsidRPr="0009382E" w:rsidRDefault="008054B9" w:rsidP="007723E0">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p>
        </w:tc>
      </w:tr>
      <w:tr w:rsidR="008054B9" w:rsidRPr="0009382E" w14:paraId="104C823C"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E42B93B" w14:textId="77777777" w:rsidR="008054B9" w:rsidRPr="0009382E" w:rsidRDefault="008054B9" w:rsidP="007723E0">
            <w:pPr>
              <w:spacing w:line="240" w:lineRule="auto"/>
              <w:jc w:val="left"/>
              <w:rPr>
                <w:rFonts w:asciiTheme="majorHAnsi" w:hAnsiTheme="majorHAnsi" w:cstheme="majorHAnsi"/>
                <w:szCs w:val="20"/>
                <w:lang w:val="en-US"/>
              </w:rPr>
            </w:pPr>
            <w:bookmarkStart w:id="76" w:name="_Hlk63242844"/>
            <w:r w:rsidRPr="0009382E">
              <w:rPr>
                <w:rFonts w:asciiTheme="majorHAnsi" w:hAnsiTheme="majorHAnsi" w:cstheme="majorHAnsi"/>
                <w:szCs w:val="20"/>
                <w:lang w:val="en-US"/>
              </w:rPr>
              <w:t>Notify control decision</w:t>
            </w:r>
          </w:p>
        </w:tc>
        <w:tc>
          <w:tcPr>
            <w:tcW w:w="0" w:type="auto"/>
          </w:tcPr>
          <w:p w14:paraId="70C8EEF6"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lang w:val="en-US"/>
              </w:rPr>
              <w:t>When the Holder of the Transit Procedure or the representative has the AEO status (AEOF or AEOC), the Office of Departure notifies the Holder of the Transit Procedure about the intention to (after acceptance) control the goods, via the ‘Control Decision Notification’ (IE060) message.</w:t>
            </w:r>
          </w:p>
        </w:tc>
        <w:tc>
          <w:tcPr>
            <w:tcW w:w="0" w:type="auto"/>
          </w:tcPr>
          <w:p w14:paraId="67844E19"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IE060: Control Decision Notification [LUCCS to EO]</w:t>
            </w:r>
          </w:p>
          <w:p w14:paraId="59B5034D"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“CC060C.xsd”.</w:t>
            </w:r>
          </w:p>
        </w:tc>
      </w:tr>
      <w:tr w:rsidR="008054B9" w:rsidRPr="0009382E" w14:paraId="640545E9"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622CE26E" w14:textId="77777777" w:rsidR="008054B9" w:rsidRPr="0009382E" w:rsidRDefault="008054B9" w:rsidP="007723E0">
            <w:pPr>
              <w:keepNext/>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Wait for the Presentation Notification</w:t>
            </w:r>
          </w:p>
        </w:tc>
        <w:tc>
          <w:tcPr>
            <w:tcW w:w="0" w:type="auto"/>
          </w:tcPr>
          <w:p w14:paraId="6EF77D5C"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b/>
                <w:bCs/>
                <w:szCs w:val="20"/>
                <w:lang w:val="en-US"/>
              </w:rPr>
              <w:t>Movement under simplified procedure:</w:t>
            </w:r>
            <w:r w:rsidRPr="0009382E">
              <w:rPr>
                <w:rFonts w:asciiTheme="majorHAnsi" w:hAnsiTheme="majorHAnsi" w:cstheme="majorHAnsi"/>
                <w:szCs w:val="20"/>
                <w:lang w:val="en-US"/>
              </w:rPr>
              <w:t xml:space="preserve"> the Holder of the Transit Procedure must lodge the Presentation Notification (IE170) within 30 days following the lodging of the Pre-Lodged Declaration. </w:t>
            </w:r>
          </w:p>
          <w:p w14:paraId="279125BD"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when the Presentation Notification is received (see ‘Perform technical validation of the presentation notification’ below), or stops in case the Presentation Notification is not received on time (i.e. timer expires), in which case the Pre-lodged Declaration is rejected with the ‘Rejection from Office of Departure’ error message (IE056) (see ‘Reject declaration / correction / presentation notification’ below)</w:t>
            </w:r>
          </w:p>
          <w:p w14:paraId="06618C1F"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b/>
                <w:bCs/>
                <w:szCs w:val="20"/>
                <w:lang w:val="en-US"/>
              </w:rPr>
              <w:t>Movement under normal procedure:</w:t>
            </w:r>
            <w:r w:rsidRPr="0009382E">
              <w:rPr>
                <w:rFonts w:asciiTheme="majorHAnsi" w:hAnsiTheme="majorHAnsi" w:cstheme="majorHAnsi"/>
                <w:szCs w:val="20"/>
                <w:lang w:val="en-US"/>
              </w:rPr>
              <w:t xml:space="preserve"> the Customs Officer must (manually) accept the presentation and transit declaration upon the physical presentation of the goods at Office of Departure and within 30 days following the lodging of the Pre-Lodged Declaration.</w:t>
            </w:r>
          </w:p>
          <w:p w14:paraId="6749272C"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There are two possible outcomes: </w:t>
            </w:r>
          </w:p>
          <w:p w14:paraId="7C70BFBD" w14:textId="77777777" w:rsidR="008054B9" w:rsidRPr="0009382E" w:rsidRDefault="008054B9" w:rsidP="00210751">
            <w:pPr>
              <w:pStyle w:val="ListParagraph"/>
              <w:keepNext/>
              <w:numPr>
                <w:ilvl w:val="0"/>
                <w:numId w:val="20"/>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declared authorisations are still valid, and the flow moves on (see ‘Notify declaration acceptance (MRN)’ below) or;</w:t>
            </w:r>
          </w:p>
          <w:p w14:paraId="0C78A010" w14:textId="77777777" w:rsidR="008054B9" w:rsidRPr="0009382E" w:rsidRDefault="008054B9" w:rsidP="00210751">
            <w:pPr>
              <w:pStyle w:val="ListParagraph"/>
              <w:keepNext/>
              <w:numPr>
                <w:ilvl w:val="0"/>
                <w:numId w:val="20"/>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declared authorisations are still valid, and a correction is expected (see ‘Correction expected’ below)</w:t>
            </w:r>
          </w:p>
          <w:p w14:paraId="0AA13698"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p>
        </w:tc>
        <w:tc>
          <w:tcPr>
            <w:tcW w:w="0" w:type="auto"/>
          </w:tcPr>
          <w:p w14:paraId="65B82235"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p>
        </w:tc>
      </w:tr>
      <w:bookmarkEnd w:id="76"/>
      <w:tr w:rsidR="008054B9" w:rsidRPr="0009382E" w14:paraId="7C391D19"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957E2BF" w14:textId="77777777" w:rsidR="008054B9" w:rsidRPr="0009382E" w:rsidRDefault="008054B9" w:rsidP="007723E0">
            <w:pPr>
              <w:keepNext/>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technical validation of the presentation notification</w:t>
            </w:r>
          </w:p>
        </w:tc>
        <w:tc>
          <w:tcPr>
            <w:tcW w:w="0" w:type="auto"/>
          </w:tcPr>
          <w:p w14:paraId="7BA290D3"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triggered when the IE170 is received by the Office of Departure.</w:t>
            </w:r>
          </w:p>
          <w:p w14:paraId="269AEDE2"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or the Transit Declaration is rejected with the ‘XML NACK’ error message (IE917) (see ‘Reject declaration / correction / presentation notification’ below).</w:t>
            </w:r>
          </w:p>
        </w:tc>
        <w:tc>
          <w:tcPr>
            <w:tcW w:w="0" w:type="auto"/>
          </w:tcPr>
          <w:p w14:paraId="20A4BB10"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IE170: Presentation Notification for the Pre-Lodged Declaration [EO to LUCCS]</w:t>
            </w:r>
          </w:p>
          <w:p w14:paraId="6AA924FC"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This message triggers the acceptance of the Pre-Lodged Declaration at the Office of Departure.</w:t>
            </w:r>
          </w:p>
          <w:p w14:paraId="75FCBF05"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“CC170C.xsd”.</w:t>
            </w:r>
          </w:p>
        </w:tc>
      </w:tr>
      <w:tr w:rsidR="008054B9" w:rsidRPr="0009382E" w14:paraId="72B0EEC5"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361E32B5" w14:textId="77777777" w:rsidR="008054B9" w:rsidRPr="0009382E" w:rsidRDefault="008054B9" w:rsidP="007723E0">
            <w:pPr>
              <w:keepNext/>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Perform functional validation of the Presentation Notification</w:t>
            </w:r>
          </w:p>
        </w:tc>
        <w:tc>
          <w:tcPr>
            <w:tcW w:w="0" w:type="auto"/>
          </w:tcPr>
          <w:p w14:paraId="3F8C0F83"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Following a successful technical validation, the IE170 is validated functionally.</w:t>
            </w:r>
          </w:p>
          <w:p w14:paraId="7B3BF28C" w14:textId="3D9983B1"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lang w:val="en-US"/>
              </w:rPr>
              <w:t xml:space="preserve">In addition, based on the information contained in the ‘Presentation Notification for the Pre-Lodged Declaration’ (IE170) message, the Office of Departure re-validates the Transit Declaration information (considering the ‘Declaration Data’ (IE015) and any latest ‘Declaration Amendment’ (IE013): see below under </w:t>
            </w:r>
            <w:r w:rsidRPr="0009382E">
              <w:rPr>
                <w:lang w:val="en-US"/>
              </w:rPr>
              <w:fldChar w:fldCharType="begin"/>
            </w:r>
            <w:r w:rsidRPr="0009382E">
              <w:rPr>
                <w:lang w:val="en-US"/>
              </w:rPr>
              <w:instrText xml:space="preserve"> REF _Ref63156826 \r \h  \* MERGEFORMAT </w:instrText>
            </w:r>
            <w:r w:rsidRPr="0009382E">
              <w:rPr>
                <w:lang w:val="en-US"/>
              </w:rPr>
            </w:r>
            <w:r w:rsidRPr="0009382E">
              <w:rPr>
                <w:lang w:val="en-US"/>
              </w:rPr>
              <w:fldChar w:fldCharType="separate"/>
            </w:r>
            <w:r w:rsidR="00ED7146">
              <w:rPr>
                <w:lang w:val="en-US"/>
              </w:rPr>
              <w:t>5.2.1.4</w:t>
            </w:r>
            <w:r w:rsidRPr="0009382E">
              <w:rPr>
                <w:lang w:val="en-US"/>
              </w:rPr>
              <w:fldChar w:fldCharType="end"/>
            </w:r>
            <w:r w:rsidRPr="0009382E">
              <w:rPr>
                <w:lang w:val="en-US"/>
              </w:rPr>
              <w:t xml:space="preserve"> ).</w:t>
            </w:r>
          </w:p>
          <w:p w14:paraId="45D4DC85"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with the acceptance of the declaration or if the declaration is rejected with the ‘Rejection from Office of Departure’ error message (IE056) (see ‘Reject declaration / correction / presentation notification’ below)</w:t>
            </w:r>
          </w:p>
        </w:tc>
        <w:tc>
          <w:tcPr>
            <w:tcW w:w="0" w:type="auto"/>
          </w:tcPr>
          <w:p w14:paraId="121CB74E"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p>
        </w:tc>
      </w:tr>
      <w:tr w:rsidR="008054B9" w:rsidRPr="0009382E" w14:paraId="31F93833"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8C4E7B1"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Notify declaration acceptance (MRN)</w:t>
            </w:r>
          </w:p>
        </w:tc>
        <w:tc>
          <w:tcPr>
            <w:tcW w:w="0" w:type="auto"/>
          </w:tcPr>
          <w:p w14:paraId="04F928FA"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Following the acceptance of the transit declaration, the message ‘MRN Allocated</w:t>
            </w:r>
            <w:r w:rsidRPr="0009382E">
              <w:rPr>
                <w:lang w:val="en-US"/>
              </w:rPr>
              <w:t xml:space="preserve">’ (IE028) </w:t>
            </w:r>
            <w:r w:rsidRPr="0009382E">
              <w:rPr>
                <w:rFonts w:asciiTheme="majorHAnsi" w:hAnsiTheme="majorHAnsi" w:cstheme="majorHAnsi"/>
                <w:szCs w:val="20"/>
                <w:lang w:val="en-US"/>
              </w:rPr>
              <w:t>is issued to the Economic Operator.</w:t>
            </w:r>
          </w:p>
          <w:p w14:paraId="65A5B0B8"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p>
        </w:tc>
        <w:tc>
          <w:tcPr>
            <w:tcW w:w="0" w:type="auto"/>
          </w:tcPr>
          <w:p w14:paraId="20798200"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IE028: MRN Allocated</w:t>
            </w:r>
          </w:p>
          <w:p w14:paraId="707CF6D7"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that the transit declaration is accepted. The message contains the assigned Master Reference Number (MRN).</w:t>
            </w:r>
          </w:p>
          <w:p w14:paraId="051682D5"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From this point onwards, the MRN is to be used for all communications related to the accepted transit declaration.</w:t>
            </w:r>
          </w:p>
          <w:p w14:paraId="4BA5C812"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“CC028C.xsd”.</w:t>
            </w:r>
          </w:p>
        </w:tc>
      </w:tr>
      <w:tr w:rsidR="008054B9" w:rsidRPr="0009382E" w14:paraId="102464C5"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40EDD851" w14:textId="77777777" w:rsidR="008054B9" w:rsidRPr="0009382E" w:rsidRDefault="008054B9" w:rsidP="007723E0">
            <w:pPr>
              <w:keepNext/>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Reject declaration / Reject correction / Reject presentation notification</w:t>
            </w:r>
          </w:p>
        </w:tc>
        <w:tc>
          <w:tcPr>
            <w:tcW w:w="0" w:type="auto"/>
          </w:tcPr>
          <w:p w14:paraId="7F906274"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b/>
                <w:bCs/>
                <w:szCs w:val="20"/>
                <w:lang w:val="en-US"/>
              </w:rPr>
              <w:t xml:space="preserve">Movement under simplified procedure: </w:t>
            </w:r>
            <w:r w:rsidRPr="0009382E">
              <w:rPr>
                <w:rFonts w:asciiTheme="majorHAnsi" w:hAnsiTheme="majorHAnsi" w:cstheme="majorHAnsi"/>
                <w:szCs w:val="20"/>
                <w:lang w:val="en-US"/>
              </w:rPr>
              <w:t xml:space="preserve">if the Transit Declaration or the Presentation Notification is not valid, or if the Presentation Notification is not received in time, an error message is issued to the Economic Operator system. The message contains details about the rejection reason. A new Transit Declaration or Presentation Notification is to be lodged. </w:t>
            </w:r>
          </w:p>
          <w:p w14:paraId="611E03D6"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b/>
                <w:bCs/>
                <w:szCs w:val="20"/>
                <w:lang w:val="en-US"/>
              </w:rPr>
              <w:t>Movement</w:t>
            </w:r>
            <w:r w:rsidRPr="0009382E">
              <w:rPr>
                <w:rFonts w:asciiTheme="majorHAnsi" w:hAnsiTheme="majorHAnsi" w:cstheme="majorHAnsi"/>
                <w:b/>
                <w:szCs w:val="20"/>
                <w:lang w:val="en-US"/>
              </w:rPr>
              <w:t xml:space="preserve"> under normal procedure</w:t>
            </w:r>
            <w:r w:rsidRPr="0009382E">
              <w:rPr>
                <w:rFonts w:asciiTheme="majorHAnsi" w:hAnsiTheme="majorHAnsi" w:cstheme="majorHAnsi"/>
                <w:b/>
                <w:bCs/>
                <w:szCs w:val="20"/>
                <w:lang w:val="en-US"/>
              </w:rPr>
              <w:t>:</w:t>
            </w:r>
            <w:r w:rsidRPr="0009382E">
              <w:rPr>
                <w:rFonts w:asciiTheme="majorHAnsi" w:hAnsiTheme="majorHAnsi" w:cstheme="majorHAnsi"/>
                <w:szCs w:val="20"/>
                <w:lang w:val="en-US"/>
              </w:rPr>
              <w:t xml:space="preserve"> </w:t>
            </w:r>
          </w:p>
          <w:p w14:paraId="578600C8" w14:textId="49BC7C61" w:rsidR="008054B9" w:rsidRPr="0009382E" w:rsidRDefault="0065183C"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w:t>
            </w:r>
            <w:r w:rsidR="008054B9" w:rsidRPr="0009382E">
              <w:rPr>
                <w:rFonts w:asciiTheme="majorHAnsi" w:hAnsiTheme="majorHAnsi" w:cstheme="majorHAnsi"/>
                <w:szCs w:val="20"/>
                <w:lang w:val="en-US"/>
              </w:rPr>
              <w:t xml:space="preserve"> the Transit Declaration is not valid or the Customs Officer does not accept the physical presentation of the goods in time, an error message is issued to the Economic Operator system. The message contains details about the rejection reason. A new Transit Declaration is to be lodged.</w:t>
            </w:r>
          </w:p>
          <w:p w14:paraId="4AD8E2E7"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 the declared authorisations are no longer valid upon the physical presentation of the goods, the presentation and transit declaration is not accepted, and no rejection message is issued. A Declaration Correction (IE013) is to be lodged, if the Declaration Correction is not valid, an error message is issued to the Economic Operator system. The message contains details about the rejection reason and a new Declaration Correction is to be lodged.</w:t>
            </w:r>
          </w:p>
        </w:tc>
        <w:tc>
          <w:tcPr>
            <w:tcW w:w="0" w:type="auto"/>
          </w:tcPr>
          <w:p w14:paraId="7D85A77C"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IE917: XML NACK (Technical error) [LUCCS to EO]</w:t>
            </w:r>
          </w:p>
          <w:p w14:paraId="0B772BA6"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Transit Declaration or the Presentation Notification or the Declaration Correction has been rejected due to a technical error. The message contains a list of errors.</w:t>
            </w:r>
          </w:p>
          <w:p w14:paraId="75D22C7C"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CC917C.xsd</w:t>
            </w:r>
          </w:p>
          <w:p w14:paraId="1B017F32"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IE056: Rejection from Office of Departure (Business/Functional Error) [LUCCS to EO]</w:t>
            </w:r>
          </w:p>
          <w:p w14:paraId="2379553E"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Transit Declaration or the Presentation Notification or the Declaration Correction has been rejected due to a business/functional error. The message contains a list of errors.</w:t>
            </w:r>
          </w:p>
          <w:p w14:paraId="00C7E838"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“CC056C.xsd”.</w:t>
            </w:r>
          </w:p>
        </w:tc>
      </w:tr>
    </w:tbl>
    <w:p w14:paraId="5F3A846D" w14:textId="4230FC3A" w:rsidR="008054B9" w:rsidRPr="0009382E" w:rsidRDefault="008054B9" w:rsidP="008054B9">
      <w:pPr>
        <w:pStyle w:val="Caption"/>
        <w:rPr>
          <w:lang w:val="en-US"/>
        </w:rPr>
      </w:pPr>
      <w:bookmarkStart w:id="77" w:name="_Toc182840103"/>
      <w:bookmarkStart w:id="78" w:name="_Toc210049048"/>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6</w:t>
      </w:r>
      <w:r w:rsidRPr="0009382E">
        <w:rPr>
          <w:noProof/>
          <w:lang w:val="en-US"/>
        </w:rPr>
        <w:fldChar w:fldCharType="end"/>
      </w:r>
      <w:r w:rsidRPr="0009382E">
        <w:rPr>
          <w:lang w:val="en-US"/>
        </w:rPr>
        <w:t>: Declaration lodged prior to the presentation of goods - acceptance</w:t>
      </w:r>
      <w:bookmarkEnd w:id="77"/>
      <w:bookmarkEnd w:id="78"/>
    </w:p>
    <w:p w14:paraId="62F72B0A" w14:textId="77777777" w:rsidR="008054B9" w:rsidRPr="0009382E" w:rsidRDefault="008054B9" w:rsidP="008054B9">
      <w:pPr>
        <w:pStyle w:val="Heading4"/>
        <w:rPr>
          <w:lang w:val="en-US"/>
        </w:rPr>
      </w:pPr>
      <w:r w:rsidRPr="0009382E">
        <w:rPr>
          <w:lang w:val="en-US"/>
        </w:rPr>
        <w:t>Declaration lodged prior to the presentation of the goods – release</w:t>
      </w:r>
    </w:p>
    <w:p w14:paraId="3F3B1445" w14:textId="4834FA85" w:rsidR="008054B9" w:rsidRPr="0009382E" w:rsidRDefault="008054B9" w:rsidP="008054B9">
      <w:pPr>
        <w:rPr>
          <w:lang w:val="en-US"/>
        </w:rPr>
      </w:pPr>
      <w:r w:rsidRPr="0009382E">
        <w:rPr>
          <w:lang w:val="en-US"/>
        </w:rPr>
        <w:t xml:space="preserve">The process continues for the Holder of the Transit Procedure as for the normal procedure with the release of the goods. Please see </w:t>
      </w:r>
      <w:r w:rsidRPr="0009382E">
        <w:rPr>
          <w:lang w:val="en-US"/>
        </w:rPr>
        <w:fldChar w:fldCharType="begin"/>
      </w:r>
      <w:r w:rsidRPr="0009382E">
        <w:rPr>
          <w:lang w:val="en-US"/>
        </w:rPr>
        <w:instrText xml:space="preserve"> REF _Ref63259572 \r \h </w:instrText>
      </w:r>
      <w:r w:rsidRPr="0009382E">
        <w:rPr>
          <w:lang w:val="en-US"/>
        </w:rPr>
      </w:r>
      <w:r w:rsidRPr="0009382E">
        <w:rPr>
          <w:lang w:val="en-US"/>
        </w:rPr>
        <w:fldChar w:fldCharType="separate"/>
      </w:r>
      <w:r w:rsidR="00ED7146">
        <w:rPr>
          <w:lang w:val="en-US"/>
        </w:rPr>
        <w:t>5.1.1</w:t>
      </w:r>
      <w:r w:rsidRPr="0009382E">
        <w:rPr>
          <w:lang w:val="en-US"/>
        </w:rPr>
        <w:fldChar w:fldCharType="end"/>
      </w:r>
      <w:r w:rsidRPr="0009382E">
        <w:rPr>
          <w:lang w:val="en-US"/>
        </w:rPr>
        <w:t>.</w:t>
      </w:r>
    </w:p>
    <w:p w14:paraId="58857BA6" w14:textId="77777777" w:rsidR="008054B9" w:rsidRPr="0009382E" w:rsidRDefault="008054B9" w:rsidP="008054B9">
      <w:pPr>
        <w:pStyle w:val="Heading4"/>
        <w:rPr>
          <w:lang w:val="en-US"/>
        </w:rPr>
      </w:pPr>
      <w:r w:rsidRPr="0009382E">
        <w:rPr>
          <w:lang w:val="en-US"/>
        </w:rPr>
        <w:t>Declaration lodged prior to the presentation of the goods – write-off</w:t>
      </w:r>
    </w:p>
    <w:p w14:paraId="13E56E51" w14:textId="26549389" w:rsidR="008054B9" w:rsidRPr="0009382E" w:rsidRDefault="008054B9" w:rsidP="008054B9">
      <w:pPr>
        <w:rPr>
          <w:lang w:val="en-US"/>
        </w:rPr>
      </w:pPr>
      <w:r w:rsidRPr="0009382E">
        <w:rPr>
          <w:lang w:val="en-US"/>
        </w:rPr>
        <w:t xml:space="preserve">The transit procedure ends for the Holder of the Transit Procedure as for the normal procedure with the write-off step. Please see </w:t>
      </w:r>
      <w:r w:rsidRPr="0009382E">
        <w:rPr>
          <w:lang w:val="en-US"/>
        </w:rPr>
        <w:fldChar w:fldCharType="begin"/>
      </w:r>
      <w:r w:rsidRPr="0009382E">
        <w:rPr>
          <w:lang w:val="en-US"/>
        </w:rPr>
        <w:instrText xml:space="preserve"> REF _Ref63259608 \r \h </w:instrText>
      </w:r>
      <w:r w:rsidRPr="0009382E">
        <w:rPr>
          <w:lang w:val="en-US"/>
        </w:rPr>
      </w:r>
      <w:r w:rsidRPr="0009382E">
        <w:rPr>
          <w:lang w:val="en-US"/>
        </w:rPr>
        <w:fldChar w:fldCharType="separate"/>
      </w:r>
      <w:r w:rsidR="00ED7146">
        <w:rPr>
          <w:lang w:val="en-US"/>
        </w:rPr>
        <w:t>5.1.2</w:t>
      </w:r>
      <w:r w:rsidRPr="0009382E">
        <w:rPr>
          <w:lang w:val="en-US"/>
        </w:rPr>
        <w:fldChar w:fldCharType="end"/>
      </w:r>
      <w:r w:rsidRPr="0009382E">
        <w:rPr>
          <w:lang w:val="en-US"/>
        </w:rPr>
        <w:t>.</w:t>
      </w:r>
    </w:p>
    <w:p w14:paraId="63C5D930" w14:textId="77777777" w:rsidR="008054B9" w:rsidRPr="0009382E" w:rsidRDefault="008054B9" w:rsidP="008054B9">
      <w:pPr>
        <w:pStyle w:val="Heading4"/>
        <w:rPr>
          <w:lang w:val="en-US"/>
        </w:rPr>
      </w:pPr>
      <w:bookmarkStart w:id="79" w:name="_Ref63156826"/>
      <w:r w:rsidRPr="0009382E">
        <w:rPr>
          <w:lang w:val="en-US"/>
        </w:rPr>
        <w:lastRenderedPageBreak/>
        <w:t>Correction of Declaration lodged prior to the presentation of the goods</w:t>
      </w:r>
      <w:bookmarkEnd w:id="79"/>
    </w:p>
    <w:p w14:paraId="3829F662" w14:textId="77777777" w:rsidR="008054B9" w:rsidRPr="0009382E" w:rsidRDefault="008054B9" w:rsidP="008054B9">
      <w:pPr>
        <w:keepNext/>
        <w:jc w:val="center"/>
        <w:rPr>
          <w:lang w:val="en-US"/>
        </w:rPr>
      </w:pPr>
      <w:r w:rsidRPr="0009382E">
        <w:rPr>
          <w:noProof/>
          <w:lang w:val="en-US"/>
        </w:rPr>
        <w:drawing>
          <wp:inline distT="0" distB="0" distL="0" distR="0" wp14:anchorId="3DD01E33" wp14:editId="74235AEC">
            <wp:extent cx="6479540" cy="3942715"/>
            <wp:effectExtent l="0" t="0" r="0" b="635"/>
            <wp:docPr id="30" name="Imag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479540" cy="3942715"/>
                    </a:xfrm>
                    <a:prstGeom prst="rect">
                      <a:avLst/>
                    </a:prstGeom>
                  </pic:spPr>
                </pic:pic>
              </a:graphicData>
            </a:graphic>
          </wp:inline>
        </w:drawing>
      </w:r>
    </w:p>
    <w:p w14:paraId="3CDDCF50" w14:textId="55A80692" w:rsidR="008054B9" w:rsidRPr="0009382E" w:rsidRDefault="008054B9" w:rsidP="008054B9">
      <w:pPr>
        <w:pStyle w:val="Caption"/>
        <w:rPr>
          <w:lang w:val="en-US"/>
        </w:rPr>
      </w:pPr>
      <w:bookmarkStart w:id="80" w:name="_Toc182840125"/>
      <w:bookmarkStart w:id="81" w:name="_Toc210049072"/>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3</w:t>
      </w:r>
      <w:r w:rsidRPr="0009382E">
        <w:rPr>
          <w:noProof/>
          <w:lang w:val="en-US"/>
        </w:rPr>
        <w:fldChar w:fldCharType="end"/>
      </w:r>
      <w:r w:rsidRPr="0009382E">
        <w:rPr>
          <w:lang w:val="en-US"/>
        </w:rPr>
        <w:t>: Correction of the declaration lodged prior to the presentation of the goods</w:t>
      </w:r>
      <w:bookmarkEnd w:id="80"/>
      <w:bookmarkEnd w:id="81"/>
    </w:p>
    <w:tbl>
      <w:tblPr>
        <w:tblStyle w:val="GridTable5Dark-Accent1"/>
        <w:tblW w:w="0" w:type="auto"/>
        <w:tblLook w:val="04A0" w:firstRow="1" w:lastRow="0" w:firstColumn="1" w:lastColumn="0" w:noHBand="0" w:noVBand="1"/>
      </w:tblPr>
      <w:tblGrid>
        <w:gridCol w:w="1769"/>
        <w:gridCol w:w="4535"/>
        <w:gridCol w:w="3890"/>
      </w:tblGrid>
      <w:tr w:rsidR="008054B9" w:rsidRPr="0009382E" w14:paraId="01EDD424" w14:textId="77777777" w:rsidTr="007723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2467155E" w14:textId="77777777" w:rsidR="008054B9" w:rsidRPr="0009382E" w:rsidRDefault="008054B9" w:rsidP="007723E0">
            <w:pPr>
              <w:keepNext/>
              <w:keepLines/>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Activity</w:t>
            </w:r>
          </w:p>
        </w:tc>
        <w:tc>
          <w:tcPr>
            <w:tcW w:w="0" w:type="auto"/>
          </w:tcPr>
          <w:p w14:paraId="21AB80CE" w14:textId="77777777" w:rsidR="008054B9" w:rsidRPr="0009382E" w:rsidRDefault="008054B9" w:rsidP="007723E0">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4B792784" w14:textId="77777777" w:rsidR="008054B9" w:rsidRPr="0009382E" w:rsidRDefault="008054B9" w:rsidP="007723E0">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7C09F7BF"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00CBF" w14:textId="77777777" w:rsidR="008054B9" w:rsidRPr="0009382E" w:rsidRDefault="008054B9" w:rsidP="007723E0">
            <w:pPr>
              <w:keepNext/>
              <w:keepLines/>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technical validation of the correction</w:t>
            </w:r>
          </w:p>
        </w:tc>
        <w:tc>
          <w:tcPr>
            <w:tcW w:w="0" w:type="auto"/>
          </w:tcPr>
          <w:p w14:paraId="6325C08C" w14:textId="77777777" w:rsidR="008054B9" w:rsidRPr="0009382E" w:rsidRDefault="008054B9" w:rsidP="007723E0">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triggered when the IE013 is received by the Office of Departure.</w:t>
            </w:r>
          </w:p>
          <w:p w14:paraId="3A589E71" w14:textId="77777777" w:rsidR="008054B9" w:rsidRPr="0009382E" w:rsidRDefault="008054B9" w:rsidP="007723E0">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or the Transit Declaration is rejected with the ‘XML NACK’ error message (IE917) (see ‘Reject correction’ below).</w:t>
            </w:r>
          </w:p>
        </w:tc>
        <w:tc>
          <w:tcPr>
            <w:tcW w:w="0" w:type="auto"/>
          </w:tcPr>
          <w:p w14:paraId="74C317E2" w14:textId="77777777" w:rsidR="008054B9" w:rsidRPr="0009382E" w:rsidRDefault="008054B9" w:rsidP="007723E0">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IE013: Declaration Amendment [EO to LUCCS]</w:t>
            </w:r>
          </w:p>
          <w:p w14:paraId="7B783A33" w14:textId="77777777" w:rsidR="008054B9" w:rsidRPr="0009382E" w:rsidRDefault="008054B9" w:rsidP="007723E0">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must refer to the Local Reference Number (LRN) of the declaration lodged prior to the presentation of the goods.</w:t>
            </w:r>
          </w:p>
          <w:p w14:paraId="4E5DB588" w14:textId="77777777" w:rsidR="008054B9" w:rsidRPr="0009382E" w:rsidRDefault="008054B9" w:rsidP="007723E0">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“CC013C.xsd”.</w:t>
            </w:r>
          </w:p>
        </w:tc>
      </w:tr>
      <w:tr w:rsidR="008054B9" w:rsidRPr="0009382E" w14:paraId="084BB15A"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25725652"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functional validation of the correction</w:t>
            </w:r>
          </w:p>
        </w:tc>
        <w:tc>
          <w:tcPr>
            <w:tcW w:w="0" w:type="auto"/>
          </w:tcPr>
          <w:p w14:paraId="2E664C0D"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Following a successful technical validation, the IE013 is validated functionally.</w:t>
            </w:r>
          </w:p>
          <w:p w14:paraId="25805468"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or the Correction is rejected with the ‘Rejection from Office of Departure’ (IE056) error message (see ‘Reject correction’ below)</w:t>
            </w:r>
          </w:p>
        </w:tc>
        <w:tc>
          <w:tcPr>
            <w:tcW w:w="0" w:type="auto"/>
          </w:tcPr>
          <w:p w14:paraId="4732F0C6"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p>
        </w:tc>
      </w:tr>
      <w:tr w:rsidR="008054B9" w:rsidRPr="0009382E" w14:paraId="0821071B"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ADF7FDE" w14:textId="77777777" w:rsidR="008054B9" w:rsidRPr="0009382E" w:rsidRDefault="008054B9" w:rsidP="007723E0">
            <w:pPr>
              <w:keepNext/>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lastRenderedPageBreak/>
              <w:t>Notify correction acceptance</w:t>
            </w:r>
          </w:p>
          <w:p w14:paraId="4B394E00" w14:textId="77777777" w:rsidR="008054B9" w:rsidRPr="0009382E" w:rsidRDefault="008054B9" w:rsidP="007723E0">
            <w:pPr>
              <w:keepNext/>
              <w:spacing w:after="120" w:line="240" w:lineRule="auto"/>
              <w:jc w:val="left"/>
              <w:rPr>
                <w:rFonts w:asciiTheme="majorHAnsi" w:hAnsiTheme="majorHAnsi" w:cstheme="majorHAnsi"/>
                <w:szCs w:val="20"/>
                <w:lang w:val="en-US"/>
              </w:rPr>
            </w:pPr>
          </w:p>
        </w:tc>
        <w:tc>
          <w:tcPr>
            <w:tcW w:w="0" w:type="auto"/>
          </w:tcPr>
          <w:p w14:paraId="7072347B"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the received Correction is technically and functionally correct, the message ‘Amendment Acceptance</w:t>
            </w:r>
            <w:r w:rsidRPr="0009382E">
              <w:rPr>
                <w:lang w:val="en-US"/>
              </w:rPr>
              <w:t xml:space="preserve">’ (IE004) </w:t>
            </w:r>
            <w:r w:rsidRPr="0009382E">
              <w:rPr>
                <w:rFonts w:asciiTheme="majorHAnsi" w:hAnsiTheme="majorHAnsi" w:cstheme="majorHAnsi"/>
                <w:szCs w:val="20"/>
                <w:lang w:val="en-US"/>
              </w:rPr>
              <w:t>is issued to the Economic Operator.</w:t>
            </w:r>
          </w:p>
        </w:tc>
        <w:tc>
          <w:tcPr>
            <w:tcW w:w="0" w:type="auto"/>
          </w:tcPr>
          <w:p w14:paraId="685454C2"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IE004: Amendment Acceptance [LUCCS to EO]</w:t>
            </w:r>
          </w:p>
          <w:p w14:paraId="06447CE8"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that the Correction has been accepted.</w:t>
            </w:r>
          </w:p>
          <w:p w14:paraId="0C788F60"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“CC004C.xsd”.</w:t>
            </w:r>
          </w:p>
        </w:tc>
      </w:tr>
      <w:tr w:rsidR="008054B9" w:rsidRPr="0009382E" w14:paraId="47E4626B"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761A573E"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Reject correction</w:t>
            </w:r>
          </w:p>
        </w:tc>
        <w:tc>
          <w:tcPr>
            <w:tcW w:w="0" w:type="auto"/>
          </w:tcPr>
          <w:p w14:paraId="6B91EDD1"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 the received Correction is not valid or not accepted, an error message is issued to the Economic Operator system. The message contains details about the rejection reason. A new Correction of the declaration lodged prior to the presentation of the goods is to be lodged.</w:t>
            </w:r>
          </w:p>
        </w:tc>
        <w:tc>
          <w:tcPr>
            <w:tcW w:w="0" w:type="auto"/>
          </w:tcPr>
          <w:p w14:paraId="585D5459"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IE917: XML NACK (Technical error) [LUCCS to EO]</w:t>
            </w:r>
          </w:p>
          <w:p w14:paraId="0F79CA0E"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Correction has been rejected due to a technical error. The message contains a list of errors.</w:t>
            </w:r>
          </w:p>
          <w:p w14:paraId="4E4927E4"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CC917C.xsd</w:t>
            </w:r>
          </w:p>
          <w:p w14:paraId="678C477E"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IE056: Rejection from Office of Departure (Business/Functional Error) [LUCCS to EO]</w:t>
            </w:r>
          </w:p>
          <w:p w14:paraId="0B9F9BAC"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Correction has been rejected due to a business/functional error. The message contains a list of errors.</w:t>
            </w:r>
          </w:p>
          <w:p w14:paraId="0523C25F"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“CC056C.xsd”.</w:t>
            </w:r>
          </w:p>
        </w:tc>
      </w:tr>
    </w:tbl>
    <w:p w14:paraId="1FA08DA5" w14:textId="15AB5281" w:rsidR="008054B9" w:rsidRPr="0009382E" w:rsidRDefault="008054B9" w:rsidP="008054B9">
      <w:pPr>
        <w:pStyle w:val="Caption"/>
        <w:rPr>
          <w:lang w:val="en-US"/>
        </w:rPr>
      </w:pPr>
      <w:bookmarkStart w:id="82" w:name="_Toc182840104"/>
      <w:bookmarkStart w:id="83" w:name="_Toc210049049"/>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7</w:t>
      </w:r>
      <w:r w:rsidRPr="0009382E">
        <w:rPr>
          <w:noProof/>
          <w:lang w:val="en-US"/>
        </w:rPr>
        <w:fldChar w:fldCharType="end"/>
      </w:r>
      <w:r w:rsidRPr="0009382E">
        <w:rPr>
          <w:lang w:val="en-US"/>
        </w:rPr>
        <w:t>: Correction of the declaration lodged prior to the presentation of the goods</w:t>
      </w:r>
      <w:bookmarkEnd w:id="82"/>
      <w:bookmarkEnd w:id="83"/>
    </w:p>
    <w:p w14:paraId="6D66C68F" w14:textId="77777777" w:rsidR="008054B9" w:rsidRPr="0009382E" w:rsidRDefault="008054B9" w:rsidP="008054B9">
      <w:pPr>
        <w:pStyle w:val="Heading4"/>
        <w:rPr>
          <w:lang w:val="en-US"/>
        </w:rPr>
      </w:pPr>
      <w:r w:rsidRPr="0009382E">
        <w:rPr>
          <w:lang w:val="en-US"/>
        </w:rPr>
        <w:lastRenderedPageBreak/>
        <w:t>Cancellation of Declaration lodged prior to the presentation of the goods</w:t>
      </w:r>
    </w:p>
    <w:p w14:paraId="1ADC5111" w14:textId="5D77DFFB" w:rsidR="008054B9" w:rsidRPr="0009382E" w:rsidRDefault="00F05AFC" w:rsidP="008054B9">
      <w:pPr>
        <w:jc w:val="center"/>
        <w:rPr>
          <w:lang w:val="en-US"/>
        </w:rPr>
      </w:pPr>
      <w:r>
        <w:rPr>
          <w:noProof/>
        </w:rPr>
        <w:drawing>
          <wp:inline distT="0" distB="0" distL="0" distR="0" wp14:anchorId="1332F899" wp14:editId="3570244E">
            <wp:extent cx="6479540" cy="4857750"/>
            <wp:effectExtent l="0" t="0" r="0" b="0"/>
            <wp:docPr id="280006837"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006837" name="Picture 1" descr="A diagram of a flow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9540" cy="4857750"/>
                    </a:xfrm>
                    <a:prstGeom prst="rect">
                      <a:avLst/>
                    </a:prstGeom>
                    <a:noFill/>
                    <a:ln>
                      <a:noFill/>
                    </a:ln>
                  </pic:spPr>
                </pic:pic>
              </a:graphicData>
            </a:graphic>
          </wp:inline>
        </w:drawing>
      </w:r>
    </w:p>
    <w:p w14:paraId="111EA90F" w14:textId="2AC645A4" w:rsidR="008054B9" w:rsidRPr="0009382E" w:rsidRDefault="008054B9" w:rsidP="008054B9">
      <w:pPr>
        <w:pStyle w:val="Caption"/>
        <w:rPr>
          <w:lang w:val="en-US"/>
        </w:rPr>
      </w:pPr>
      <w:bookmarkStart w:id="84" w:name="_Toc182840126"/>
      <w:bookmarkStart w:id="85" w:name="_Toc210049073"/>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4</w:t>
      </w:r>
      <w:r w:rsidRPr="0009382E">
        <w:rPr>
          <w:noProof/>
          <w:lang w:val="en-US"/>
        </w:rPr>
        <w:fldChar w:fldCharType="end"/>
      </w:r>
      <w:r w:rsidRPr="0009382E">
        <w:rPr>
          <w:lang w:val="en-US"/>
        </w:rPr>
        <w:t>: Cancellation of declaration lodged prior to the presentation of the goods</w:t>
      </w:r>
      <w:bookmarkEnd w:id="84"/>
      <w:bookmarkEnd w:id="85"/>
    </w:p>
    <w:tbl>
      <w:tblPr>
        <w:tblStyle w:val="GridTable5Dark-Accent1"/>
        <w:tblW w:w="0" w:type="auto"/>
        <w:tblLook w:val="04A0" w:firstRow="1" w:lastRow="0" w:firstColumn="1" w:lastColumn="0" w:noHBand="0" w:noVBand="1"/>
      </w:tblPr>
      <w:tblGrid>
        <w:gridCol w:w="2010"/>
        <w:gridCol w:w="4019"/>
        <w:gridCol w:w="4165"/>
      </w:tblGrid>
      <w:tr w:rsidR="008054B9" w:rsidRPr="0009382E" w14:paraId="440E1253" w14:textId="77777777" w:rsidTr="007723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60485A8C"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Activity</w:t>
            </w:r>
          </w:p>
        </w:tc>
        <w:tc>
          <w:tcPr>
            <w:tcW w:w="0" w:type="auto"/>
          </w:tcPr>
          <w:p w14:paraId="52C68C3E"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25FF0922"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0B6FA4D5"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AE1E419"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technical validation of the cancellation request</w:t>
            </w:r>
          </w:p>
        </w:tc>
        <w:tc>
          <w:tcPr>
            <w:tcW w:w="0" w:type="auto"/>
          </w:tcPr>
          <w:p w14:paraId="76F88D23"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triggered when the IE014 is received by the Office of Departure.</w:t>
            </w:r>
          </w:p>
          <w:p w14:paraId="384B73DF"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or the Transit Declaration is rejected with the ‘XML NACK’ error message (IE917) (see ‘Reject cancellation request’ below).</w:t>
            </w:r>
          </w:p>
        </w:tc>
        <w:tc>
          <w:tcPr>
            <w:tcW w:w="0" w:type="auto"/>
          </w:tcPr>
          <w:p w14:paraId="41A90B1A"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IE014: Declaration Invalidation Request [EO to LUCCS]</w:t>
            </w:r>
          </w:p>
          <w:p w14:paraId="0D1BBD2A"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must refer to the Local Reference Number (LRN) of the declaration lodged prior to the presentation of the goods.</w:t>
            </w:r>
          </w:p>
          <w:p w14:paraId="7C34AA21"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“CC014C.xsd”.</w:t>
            </w:r>
          </w:p>
        </w:tc>
      </w:tr>
      <w:tr w:rsidR="008054B9" w:rsidRPr="0009382E" w14:paraId="36C7172E"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55134822" w14:textId="77777777" w:rsidR="008054B9" w:rsidRPr="0009382E" w:rsidRDefault="008054B9" w:rsidP="007723E0">
            <w:pPr>
              <w:keepNext/>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Perform functional validation of the cancellation request</w:t>
            </w:r>
          </w:p>
        </w:tc>
        <w:tc>
          <w:tcPr>
            <w:tcW w:w="0" w:type="auto"/>
          </w:tcPr>
          <w:p w14:paraId="5FC32880"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Following a successful technical validation, the IE014 is validated functionally.</w:t>
            </w:r>
          </w:p>
          <w:p w14:paraId="5CF5A2C5" w14:textId="1AF64E85"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The flow moves on or the Cancellation Request is rejected </w:t>
            </w:r>
            <w:r w:rsidR="00E22B20" w:rsidRPr="0009382E">
              <w:rPr>
                <w:rFonts w:asciiTheme="majorHAnsi" w:hAnsiTheme="majorHAnsi" w:cstheme="majorHAnsi"/>
                <w:szCs w:val="20"/>
                <w:lang w:val="en-US"/>
              </w:rPr>
              <w:t xml:space="preserve">with the ‘Rejection from Office of Departure’ (IE056) </w:t>
            </w:r>
            <w:r w:rsidRPr="0009382E">
              <w:rPr>
                <w:rFonts w:asciiTheme="majorHAnsi" w:hAnsiTheme="majorHAnsi" w:cstheme="majorHAnsi"/>
                <w:szCs w:val="20"/>
                <w:lang w:val="en-US"/>
              </w:rPr>
              <w:t xml:space="preserve">(see ‘Reject cancellation request’ below). </w:t>
            </w:r>
          </w:p>
          <w:p w14:paraId="56724B76"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the flow moves on, there are 2 possible outcomes: a positive or negative decision on the Cancellation Request.</w:t>
            </w:r>
          </w:p>
        </w:tc>
        <w:tc>
          <w:tcPr>
            <w:tcW w:w="0" w:type="auto"/>
          </w:tcPr>
          <w:p w14:paraId="79C5DD48"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p>
        </w:tc>
      </w:tr>
      <w:tr w:rsidR="008054B9" w:rsidRPr="0009382E" w14:paraId="1B871B58"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ED11BA7" w14:textId="77777777" w:rsidR="008054B9" w:rsidRPr="0009382E" w:rsidRDefault="008054B9" w:rsidP="007723E0">
            <w:pPr>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t>Notify positive decision</w:t>
            </w:r>
          </w:p>
          <w:p w14:paraId="071E8447" w14:textId="77777777" w:rsidR="008054B9" w:rsidRPr="0009382E" w:rsidRDefault="008054B9" w:rsidP="007723E0">
            <w:pPr>
              <w:spacing w:after="120" w:line="240" w:lineRule="auto"/>
              <w:jc w:val="left"/>
              <w:rPr>
                <w:rFonts w:asciiTheme="majorHAnsi" w:hAnsiTheme="majorHAnsi" w:cstheme="majorHAnsi"/>
                <w:szCs w:val="20"/>
                <w:lang w:val="en-US"/>
              </w:rPr>
            </w:pPr>
          </w:p>
        </w:tc>
        <w:tc>
          <w:tcPr>
            <w:tcW w:w="0" w:type="auto"/>
          </w:tcPr>
          <w:p w14:paraId="38C54A85"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a positive decision is taken on the Cancellation Request, the message ‘Invalidation Decision’</w:t>
            </w:r>
            <w:r w:rsidRPr="0009382E">
              <w:rPr>
                <w:lang w:val="en-US"/>
              </w:rPr>
              <w:t xml:space="preserve"> (IE009) </w:t>
            </w:r>
            <w:r w:rsidRPr="0009382E">
              <w:rPr>
                <w:rFonts w:asciiTheme="majorHAnsi" w:hAnsiTheme="majorHAnsi" w:cstheme="majorHAnsi"/>
                <w:szCs w:val="20"/>
                <w:lang w:val="en-US"/>
              </w:rPr>
              <w:t>is issued to the Economic Operator with the data item &lt;Decision&gt; set to ‘1’ (=positive decision).</w:t>
            </w:r>
          </w:p>
        </w:tc>
        <w:tc>
          <w:tcPr>
            <w:tcW w:w="0" w:type="auto"/>
          </w:tcPr>
          <w:p w14:paraId="03C8A909"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IE009: Invalidation Decision [LUCCS to EO]</w:t>
            </w:r>
          </w:p>
          <w:p w14:paraId="44097425"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about the decision taken on the received Cancellation Request.</w:t>
            </w:r>
          </w:p>
          <w:p w14:paraId="39B979EC"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“CC009C.xsd”.</w:t>
            </w:r>
          </w:p>
        </w:tc>
      </w:tr>
      <w:tr w:rsidR="008054B9" w:rsidRPr="0009382E" w14:paraId="3732D627"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2930B2D2" w14:textId="77777777" w:rsidR="008054B9" w:rsidRPr="0009382E" w:rsidRDefault="008054B9" w:rsidP="007723E0">
            <w:pPr>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t>Notify negative decision</w:t>
            </w:r>
          </w:p>
          <w:p w14:paraId="4C48F070" w14:textId="77777777" w:rsidR="008054B9" w:rsidRPr="0009382E" w:rsidRDefault="008054B9" w:rsidP="007723E0">
            <w:pPr>
              <w:spacing w:after="120" w:line="240" w:lineRule="auto"/>
              <w:jc w:val="left"/>
              <w:rPr>
                <w:rFonts w:asciiTheme="majorHAnsi" w:hAnsiTheme="majorHAnsi" w:cstheme="majorHAnsi"/>
                <w:szCs w:val="20"/>
                <w:lang w:val="en-US"/>
              </w:rPr>
            </w:pPr>
          </w:p>
        </w:tc>
        <w:tc>
          <w:tcPr>
            <w:tcW w:w="0" w:type="auto"/>
          </w:tcPr>
          <w:p w14:paraId="253CE3D6"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When a negative decision is taken on the Cancellation Request, the message ‘Invalidation Decision’ </w:t>
            </w:r>
            <w:r w:rsidRPr="0009382E">
              <w:rPr>
                <w:lang w:val="en-US"/>
              </w:rPr>
              <w:t xml:space="preserve">(IE009) </w:t>
            </w:r>
            <w:r w:rsidRPr="0009382E">
              <w:rPr>
                <w:rFonts w:asciiTheme="majorHAnsi" w:hAnsiTheme="majorHAnsi" w:cstheme="majorHAnsi"/>
                <w:szCs w:val="20"/>
                <w:lang w:val="en-US"/>
              </w:rPr>
              <w:t>is issued to the Economic Operator with the data item &lt;Decision&gt; set to ‘0’ (=negative decision).</w:t>
            </w:r>
          </w:p>
        </w:tc>
        <w:tc>
          <w:tcPr>
            <w:tcW w:w="0" w:type="auto"/>
          </w:tcPr>
          <w:p w14:paraId="2BFD58D8"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IE009: Invalidation Decision [LUCCS to EO]</w:t>
            </w:r>
          </w:p>
          <w:p w14:paraId="3146109D"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about the decision taken on the received Cancellation Request.</w:t>
            </w:r>
          </w:p>
          <w:p w14:paraId="67F82F13"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“CC009C.xsd”.</w:t>
            </w:r>
          </w:p>
        </w:tc>
      </w:tr>
      <w:tr w:rsidR="008054B9" w:rsidRPr="0009382E" w14:paraId="10039E91"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44E5F60"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Reject cancellation request</w:t>
            </w:r>
          </w:p>
        </w:tc>
        <w:tc>
          <w:tcPr>
            <w:tcW w:w="0" w:type="auto"/>
          </w:tcPr>
          <w:p w14:paraId="3DADAB1C"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If the received Cancellation Request is not valid, an error message is issued to the Economic Operator system. The message contains details about the rejection reason. A new Cancellation Request is to be lodged. </w:t>
            </w:r>
          </w:p>
        </w:tc>
        <w:tc>
          <w:tcPr>
            <w:tcW w:w="0" w:type="auto"/>
          </w:tcPr>
          <w:p w14:paraId="4A8A24B7"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IE917:XML NACK (Technical error) [LUCCS to EO]</w:t>
            </w:r>
          </w:p>
          <w:p w14:paraId="30AF6EA0"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Cancellation Request has been rejected due to a technical error. The message contains a list of errors.</w:t>
            </w:r>
          </w:p>
          <w:p w14:paraId="5533CA6A"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CC917C.xsd</w:t>
            </w:r>
          </w:p>
          <w:p w14:paraId="101A73FF" w14:textId="77777777" w:rsidR="00444DAF" w:rsidRPr="0009382E" w:rsidRDefault="00444DAF" w:rsidP="00444DA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IE056: Rejection from Office of Departure (Business/Functional Error) [LUCCS to EO]</w:t>
            </w:r>
          </w:p>
          <w:p w14:paraId="61E0B0BC" w14:textId="57D9569C" w:rsidR="00444DAF" w:rsidRPr="0009382E" w:rsidRDefault="00444DAF" w:rsidP="00444DA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 xml:space="preserve">The message notifies the Economic Operator that the </w:t>
            </w:r>
            <w:r w:rsidR="00670F7F">
              <w:rPr>
                <w:rFonts w:asciiTheme="majorHAnsi" w:hAnsiTheme="majorHAnsi" w:cstheme="majorHAnsi"/>
                <w:iCs/>
                <w:szCs w:val="20"/>
                <w:lang w:val="en-US"/>
              </w:rPr>
              <w:t>Cancellation request</w:t>
            </w:r>
            <w:r w:rsidRPr="0009382E">
              <w:rPr>
                <w:rFonts w:asciiTheme="majorHAnsi" w:hAnsiTheme="majorHAnsi" w:cstheme="majorHAnsi"/>
                <w:iCs/>
                <w:szCs w:val="20"/>
                <w:lang w:val="en-US"/>
              </w:rPr>
              <w:t xml:space="preserve"> has been rejected due to a business/functional error. The message contains a list of errors.</w:t>
            </w:r>
          </w:p>
          <w:p w14:paraId="145806A5" w14:textId="03E917DC" w:rsidR="008054B9" w:rsidRPr="0009382E" w:rsidRDefault="00444DAF" w:rsidP="00444DAF">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“CC056C.xsd”.</w:t>
            </w:r>
          </w:p>
        </w:tc>
      </w:tr>
    </w:tbl>
    <w:p w14:paraId="75E6E41C" w14:textId="09CABA05" w:rsidR="008054B9" w:rsidRPr="0009382E" w:rsidRDefault="008054B9" w:rsidP="008054B9">
      <w:pPr>
        <w:pStyle w:val="Caption"/>
        <w:rPr>
          <w:rFonts w:eastAsiaTheme="majorEastAsia" w:cstheme="majorBidi"/>
          <w:b/>
          <w:caps/>
          <w:sz w:val="22"/>
          <w:szCs w:val="24"/>
          <w:lang w:val="en-US"/>
        </w:rPr>
      </w:pPr>
      <w:bookmarkStart w:id="86" w:name="_Toc182840105"/>
      <w:bookmarkStart w:id="87" w:name="_Toc210049050"/>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8</w:t>
      </w:r>
      <w:r w:rsidRPr="0009382E">
        <w:rPr>
          <w:noProof/>
          <w:lang w:val="en-US"/>
        </w:rPr>
        <w:fldChar w:fldCharType="end"/>
      </w:r>
      <w:r w:rsidRPr="0009382E">
        <w:rPr>
          <w:lang w:val="en-US"/>
        </w:rPr>
        <w:t>: Cancellation of the declaration prior to the presentation of the goods</w:t>
      </w:r>
      <w:bookmarkEnd w:id="86"/>
      <w:bookmarkEnd w:id="87"/>
    </w:p>
    <w:p w14:paraId="35C9F24B" w14:textId="77777777" w:rsidR="008054B9" w:rsidRPr="0009382E" w:rsidRDefault="008054B9" w:rsidP="008054B9">
      <w:pPr>
        <w:pStyle w:val="Heading3"/>
        <w:rPr>
          <w:lang w:val="en-US"/>
        </w:rPr>
      </w:pPr>
      <w:bookmarkStart w:id="88" w:name="_Toc182840064"/>
      <w:bookmarkStart w:id="89" w:name="_Toc210049007"/>
      <w:r w:rsidRPr="0009382E">
        <w:rPr>
          <w:lang w:val="en-US"/>
        </w:rPr>
        <w:lastRenderedPageBreak/>
        <w:t>Simplified procedure at departure</w:t>
      </w:r>
      <w:bookmarkEnd w:id="88"/>
      <w:bookmarkEnd w:id="89"/>
    </w:p>
    <w:p w14:paraId="1F610549" w14:textId="77777777" w:rsidR="008054B9" w:rsidRPr="0009382E" w:rsidRDefault="008054B9" w:rsidP="008054B9">
      <w:pPr>
        <w:rPr>
          <w:lang w:val="en-US"/>
        </w:rPr>
      </w:pPr>
      <w:r w:rsidRPr="0009382E">
        <w:rPr>
          <w:lang w:val="en-US"/>
        </w:rPr>
        <w:t>When a transit declaration is submitted under simplified procedure (i.e. the ‘Declaration Data’ (IE015) message includes the Data Item &lt;AUTHORISATION.Type&gt; with the value ‘C521’ and the valid authorisation reference number), LUCCS checks that the Holder of the Transit Procedure, who is responsible for the declaration, is indeed authorised to use the simplified procedure at that Office of Departure.</w:t>
      </w:r>
    </w:p>
    <w:p w14:paraId="6814736B" w14:textId="54650E28" w:rsidR="008054B9" w:rsidRPr="0009382E" w:rsidRDefault="008054B9" w:rsidP="008054B9">
      <w:pPr>
        <w:rPr>
          <w:lang w:val="en-US"/>
        </w:rPr>
      </w:pPr>
      <w:r w:rsidRPr="14AE6F6B">
        <w:rPr>
          <w:lang w:val="en-US"/>
        </w:rPr>
        <w:t xml:space="preserve">LUCCS also checks the authorized ‘Location of goods’, where the customs officer from the Office of Departure can control the consignment, in case they decide to do that. When the Holder of the Transit Procedure uses seals, then  the </w:t>
      </w:r>
      <w:r w:rsidR="5DBDA99A" w:rsidRPr="14AE6F6B">
        <w:rPr>
          <w:lang w:val="en-US"/>
        </w:rPr>
        <w:t xml:space="preserve">reference of the holder’s </w:t>
      </w:r>
      <w:r w:rsidR="1DEC569B" w:rsidRPr="14AE6F6B">
        <w:rPr>
          <w:lang w:val="en-US"/>
        </w:rPr>
        <w:t xml:space="preserve">SSE </w:t>
      </w:r>
      <w:r w:rsidRPr="14AE6F6B">
        <w:rPr>
          <w:lang w:val="en-US"/>
        </w:rPr>
        <w:t>Authorisation</w:t>
      </w:r>
      <w:r w:rsidR="63B6FF4C" w:rsidRPr="14AE6F6B">
        <w:rPr>
          <w:lang w:val="en-US"/>
        </w:rPr>
        <w:t xml:space="preserve"> should be declared</w:t>
      </w:r>
      <w:r w:rsidRPr="14AE6F6B">
        <w:rPr>
          <w:lang w:val="en-US"/>
        </w:rPr>
        <w:t xml:space="preserve">. LUCCS also checks the goods to be sure that none of them are excluded from the </w:t>
      </w:r>
      <w:r w:rsidR="3CBFDC37" w:rsidRPr="14AE6F6B">
        <w:rPr>
          <w:lang w:val="en-US"/>
        </w:rPr>
        <w:t xml:space="preserve">ACR </w:t>
      </w:r>
      <w:r w:rsidRPr="14AE6F6B">
        <w:rPr>
          <w:lang w:val="en-US"/>
        </w:rPr>
        <w:t>Authorisation.</w:t>
      </w:r>
    </w:p>
    <w:p w14:paraId="739CCF06" w14:textId="5F027039" w:rsidR="008054B9" w:rsidRPr="0009382E" w:rsidRDefault="008054B9" w:rsidP="008054B9">
      <w:pPr>
        <w:rPr>
          <w:lang w:val="en-US"/>
        </w:rPr>
      </w:pPr>
      <w:r w:rsidRPr="0009382E">
        <w:rPr>
          <w:lang w:val="en-US"/>
        </w:rPr>
        <w:t xml:space="preserve">From an activity flow and message exchange perspective the ‘Transit normal procedure at departure’ scenario (as explained under </w:t>
      </w:r>
      <w:r w:rsidRPr="0009382E">
        <w:rPr>
          <w:lang w:val="en-US"/>
        </w:rPr>
        <w:fldChar w:fldCharType="begin"/>
      </w:r>
      <w:r w:rsidRPr="0009382E">
        <w:rPr>
          <w:lang w:val="en-US"/>
        </w:rPr>
        <w:instrText xml:space="preserve"> REF _Ref63245890 \r \h </w:instrText>
      </w:r>
      <w:r w:rsidRPr="0009382E">
        <w:rPr>
          <w:lang w:val="en-US"/>
        </w:rPr>
      </w:r>
      <w:r w:rsidRPr="0009382E">
        <w:rPr>
          <w:lang w:val="en-US"/>
        </w:rPr>
        <w:fldChar w:fldCharType="separate"/>
      </w:r>
      <w:r w:rsidR="00ED7146">
        <w:rPr>
          <w:lang w:val="en-US"/>
        </w:rPr>
        <w:t>5.1</w:t>
      </w:r>
      <w:r w:rsidRPr="0009382E">
        <w:rPr>
          <w:lang w:val="en-US"/>
        </w:rPr>
        <w:fldChar w:fldCharType="end"/>
      </w:r>
      <w:r w:rsidRPr="0009382E">
        <w:rPr>
          <w:lang w:val="en-US"/>
        </w:rPr>
        <w:t xml:space="preserve">) or the specific scenario ‘Declaration lodged prior to the presentation of the goods’ (as explained under </w:t>
      </w:r>
      <w:r w:rsidRPr="0009382E">
        <w:rPr>
          <w:lang w:val="en-US"/>
        </w:rPr>
        <w:fldChar w:fldCharType="begin"/>
      </w:r>
      <w:r w:rsidRPr="0009382E">
        <w:rPr>
          <w:lang w:val="en-US"/>
        </w:rPr>
        <w:instrText xml:space="preserve"> REF _Ref63245916 \r \h </w:instrText>
      </w:r>
      <w:r w:rsidRPr="0009382E">
        <w:rPr>
          <w:lang w:val="en-US"/>
        </w:rPr>
      </w:r>
      <w:r w:rsidRPr="0009382E">
        <w:rPr>
          <w:lang w:val="en-US"/>
        </w:rPr>
        <w:fldChar w:fldCharType="separate"/>
      </w:r>
      <w:r w:rsidR="00ED7146">
        <w:rPr>
          <w:lang w:val="en-US"/>
        </w:rPr>
        <w:t>5.2.1</w:t>
      </w:r>
      <w:r w:rsidRPr="0009382E">
        <w:rPr>
          <w:lang w:val="en-US"/>
        </w:rPr>
        <w:fldChar w:fldCharType="end"/>
      </w:r>
      <w:r w:rsidRPr="0009382E">
        <w:rPr>
          <w:lang w:val="en-US"/>
        </w:rPr>
        <w:t>) is to be implemented, whatever is the choice of the Holder of the Transit Procedure.</w:t>
      </w:r>
    </w:p>
    <w:p w14:paraId="61BEFC62" w14:textId="77777777" w:rsidR="008054B9" w:rsidRPr="0009382E" w:rsidRDefault="008054B9" w:rsidP="008054B9">
      <w:pPr>
        <w:pStyle w:val="Heading3"/>
        <w:rPr>
          <w:lang w:val="en-US"/>
        </w:rPr>
      </w:pPr>
      <w:bookmarkStart w:id="90" w:name="_Ref64280468"/>
      <w:bookmarkStart w:id="91" w:name="_Ref64289648"/>
      <w:bookmarkStart w:id="92" w:name="_Toc182840065"/>
      <w:bookmarkStart w:id="93" w:name="_Toc210049008"/>
      <w:r w:rsidRPr="0009382E">
        <w:rPr>
          <w:lang w:val="en-US"/>
        </w:rPr>
        <w:t>Amendment of the Transit Declaration</w:t>
      </w:r>
      <w:bookmarkEnd w:id="90"/>
      <w:bookmarkEnd w:id="91"/>
      <w:r>
        <w:rPr>
          <w:lang w:val="en-US"/>
        </w:rPr>
        <w:t xml:space="preserve"> – Classic scenario</w:t>
      </w:r>
      <w:bookmarkEnd w:id="92"/>
      <w:bookmarkEnd w:id="93"/>
    </w:p>
    <w:p w14:paraId="76E52852" w14:textId="77777777" w:rsidR="008054B9" w:rsidRPr="0009382E" w:rsidRDefault="008054B9" w:rsidP="008054B9">
      <w:pPr>
        <w:rPr>
          <w:lang w:val="en-US"/>
        </w:rPr>
      </w:pPr>
      <w:r w:rsidRPr="0009382E">
        <w:rPr>
          <w:lang w:val="en-US"/>
        </w:rPr>
        <w:t>Amendments made by the Holder of the Transit Procedure enable changes to the declaration data right until the movement is released for transit. No amendment requests by the Holder of the Transit Procedure are allowed before the declaration is accepted and after it is released for transit. Moreover, amendment requests are rejected when declaration is under the status ‘Under Control’, when there is a pending invalidation request or if there is pending amendment request.</w:t>
      </w:r>
    </w:p>
    <w:p w14:paraId="5048C122" w14:textId="77777777" w:rsidR="008054B9" w:rsidRPr="0009382E" w:rsidRDefault="008054B9" w:rsidP="008054B9">
      <w:pPr>
        <w:keepNext/>
        <w:jc w:val="center"/>
        <w:rPr>
          <w:lang w:val="en-US"/>
        </w:rPr>
      </w:pPr>
      <w:r w:rsidRPr="0009382E">
        <w:rPr>
          <w:lang w:val="en-US"/>
        </w:rPr>
        <w:lastRenderedPageBreak/>
        <w:t xml:space="preserve"> </w:t>
      </w:r>
      <w:r w:rsidRPr="0009382E">
        <w:rPr>
          <w:noProof/>
          <w:lang w:val="en-US"/>
        </w:rPr>
        <w:drawing>
          <wp:inline distT="0" distB="0" distL="0" distR="0" wp14:anchorId="433227E3" wp14:editId="763110F2">
            <wp:extent cx="6479540" cy="5781040"/>
            <wp:effectExtent l="0" t="0" r="0" b="0"/>
            <wp:docPr id="14" name="Imag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9540" cy="5781040"/>
                    </a:xfrm>
                    <a:prstGeom prst="rect">
                      <a:avLst/>
                    </a:prstGeom>
                    <a:noFill/>
                    <a:ln>
                      <a:noFill/>
                    </a:ln>
                  </pic:spPr>
                </pic:pic>
              </a:graphicData>
            </a:graphic>
          </wp:inline>
        </w:drawing>
      </w:r>
    </w:p>
    <w:p w14:paraId="12260C32" w14:textId="31D853EC" w:rsidR="008054B9" w:rsidRPr="0009382E" w:rsidRDefault="008054B9" w:rsidP="008054B9">
      <w:pPr>
        <w:pStyle w:val="Caption"/>
        <w:rPr>
          <w:lang w:val="en-US"/>
        </w:rPr>
      </w:pPr>
      <w:bookmarkStart w:id="94" w:name="_Toc182840127"/>
      <w:bookmarkStart w:id="95" w:name="_Toc210049074"/>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5</w:t>
      </w:r>
      <w:r w:rsidRPr="0009382E">
        <w:rPr>
          <w:noProof/>
          <w:lang w:val="en-US"/>
        </w:rPr>
        <w:fldChar w:fldCharType="end"/>
      </w:r>
      <w:r w:rsidRPr="0009382E">
        <w:rPr>
          <w:lang w:val="en-US"/>
        </w:rPr>
        <w:t>: Amendment of the transit declaration</w:t>
      </w:r>
      <w:r>
        <w:rPr>
          <w:lang w:val="en-US"/>
        </w:rPr>
        <w:t xml:space="preserve"> – Classic scenario</w:t>
      </w:r>
      <w:bookmarkEnd w:id="94"/>
      <w:bookmarkEnd w:id="95"/>
    </w:p>
    <w:tbl>
      <w:tblPr>
        <w:tblStyle w:val="GridTable5Dark-Accent1"/>
        <w:tblW w:w="0" w:type="auto"/>
        <w:tblLook w:val="04A0" w:firstRow="1" w:lastRow="0" w:firstColumn="1" w:lastColumn="0" w:noHBand="0" w:noVBand="1"/>
      </w:tblPr>
      <w:tblGrid>
        <w:gridCol w:w="1828"/>
        <w:gridCol w:w="3943"/>
        <w:gridCol w:w="4423"/>
      </w:tblGrid>
      <w:tr w:rsidR="008054B9" w:rsidRPr="0009382E" w14:paraId="4F01C5F1" w14:textId="77777777" w:rsidTr="007723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8AEA1A5"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Activity</w:t>
            </w:r>
          </w:p>
        </w:tc>
        <w:tc>
          <w:tcPr>
            <w:tcW w:w="0" w:type="auto"/>
          </w:tcPr>
          <w:p w14:paraId="3E7C1BB8"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3A404772"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0B7FA7A4"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2138D1D"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technical validation of the declaration amendment</w:t>
            </w:r>
          </w:p>
        </w:tc>
        <w:tc>
          <w:tcPr>
            <w:tcW w:w="0" w:type="auto"/>
          </w:tcPr>
          <w:p w14:paraId="13194DDB"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triggered when the IE013 is received by the Office of Departure.</w:t>
            </w:r>
          </w:p>
          <w:p w14:paraId="4CCC8680"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Economic Operator can send several Amendment requests in the period between the acceptance of the declaration and the release of the goods for transit but only once at a time.</w:t>
            </w:r>
          </w:p>
          <w:p w14:paraId="5D50C253"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lastRenderedPageBreak/>
              <w:t>The flow moves on or the Amendment is rejected with the ‘XML NACK’ error message (IE917) (see ‘Reject Amendment’ below).</w:t>
            </w:r>
          </w:p>
        </w:tc>
        <w:tc>
          <w:tcPr>
            <w:tcW w:w="0" w:type="auto"/>
          </w:tcPr>
          <w:p w14:paraId="7E3BE495"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lastRenderedPageBreak/>
              <w:t>IE013: Declaration Amendment [EO to LUCCS]</w:t>
            </w:r>
          </w:p>
          <w:p w14:paraId="5ABD20B0"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must refer to the Master Reference Number (MRN) of the declaration.</w:t>
            </w:r>
          </w:p>
          <w:p w14:paraId="249BE3D2"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“CC013C.xsd”.</w:t>
            </w:r>
          </w:p>
        </w:tc>
      </w:tr>
      <w:tr w:rsidR="008054B9" w:rsidRPr="0009382E" w14:paraId="053C9161"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3B4EE278"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functional validation of the declaration amendment</w:t>
            </w:r>
          </w:p>
        </w:tc>
        <w:tc>
          <w:tcPr>
            <w:tcW w:w="0" w:type="auto"/>
          </w:tcPr>
          <w:p w14:paraId="5C52EFA8"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Following a successful technical validation, the IE013 is validated functionally.</w:t>
            </w:r>
          </w:p>
          <w:p w14:paraId="74C0E69B"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or the Amendment is rejected with the ‘Rejection from Office of Departure’ error message (IE056) (see ‘Reject Amendment’ below)</w:t>
            </w:r>
          </w:p>
        </w:tc>
        <w:tc>
          <w:tcPr>
            <w:tcW w:w="0" w:type="auto"/>
          </w:tcPr>
          <w:p w14:paraId="275BBBB3"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p>
        </w:tc>
      </w:tr>
      <w:tr w:rsidR="008054B9" w:rsidRPr="0009382E" w14:paraId="1F2D2DAC"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FA1F76C"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Reject amendment</w:t>
            </w:r>
          </w:p>
        </w:tc>
        <w:tc>
          <w:tcPr>
            <w:tcW w:w="0" w:type="auto"/>
          </w:tcPr>
          <w:p w14:paraId="039DEB7D"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 the received Amendment is not valid, an error message is issued to the Economic Operator system. The message contains details about the rejection reason. A new Amendment of the declaration is to be lodged.</w:t>
            </w:r>
          </w:p>
        </w:tc>
        <w:tc>
          <w:tcPr>
            <w:tcW w:w="0" w:type="auto"/>
          </w:tcPr>
          <w:p w14:paraId="5C5FDA9F"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IE917: XML NACK (Technical Error) [LUCCS to EO]</w:t>
            </w:r>
          </w:p>
          <w:p w14:paraId="6452F926"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Amendment has been rejected due to a technical error. The message contains a list of the errors.</w:t>
            </w:r>
          </w:p>
          <w:p w14:paraId="5E2D1C84"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“CC917C.xsd”.</w:t>
            </w:r>
          </w:p>
          <w:p w14:paraId="03ABDB82"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IE056: Rejection from Office of Departure (Business/Functional Error) [LUCCS to EO]</w:t>
            </w:r>
          </w:p>
          <w:p w14:paraId="7310BEC0"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Amendment has been rejected due to a business/functional error. The message contains a list of errors.</w:t>
            </w:r>
          </w:p>
          <w:p w14:paraId="6472B240"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“CC056C.xsd”.</w:t>
            </w:r>
          </w:p>
        </w:tc>
      </w:tr>
      <w:tr w:rsidR="008054B9" w:rsidRPr="0009382E" w14:paraId="004A83CD"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233DF2F5"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 xml:space="preserve">Notify acceptance of the amendment </w:t>
            </w:r>
          </w:p>
        </w:tc>
        <w:tc>
          <w:tcPr>
            <w:tcW w:w="0" w:type="auto"/>
          </w:tcPr>
          <w:p w14:paraId="1A9E61D2"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a positive decision is taken on the Amendment Request the message ‘Amendment Acceptance</w:t>
            </w:r>
            <w:r w:rsidRPr="0009382E">
              <w:rPr>
                <w:lang w:val="en-US"/>
              </w:rPr>
              <w:t xml:space="preserve">’ (IE004) </w:t>
            </w:r>
            <w:r w:rsidRPr="0009382E">
              <w:rPr>
                <w:rFonts w:asciiTheme="majorHAnsi" w:hAnsiTheme="majorHAnsi" w:cstheme="majorHAnsi"/>
                <w:szCs w:val="20"/>
                <w:lang w:val="en-US"/>
              </w:rPr>
              <w:t>is issued to the Economic Operator.</w:t>
            </w:r>
          </w:p>
        </w:tc>
        <w:tc>
          <w:tcPr>
            <w:tcW w:w="0" w:type="auto"/>
          </w:tcPr>
          <w:p w14:paraId="491B6D56"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IE004: Amendment Acceptance [LUCCS to EO]</w:t>
            </w:r>
          </w:p>
          <w:p w14:paraId="3C3E50FD"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that the Amendment has been accepted.</w:t>
            </w:r>
          </w:p>
          <w:p w14:paraId="3DB5BE18"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“CC004C.xsd”.</w:t>
            </w:r>
          </w:p>
        </w:tc>
      </w:tr>
      <w:tr w:rsidR="008054B9" w:rsidRPr="0009382E" w14:paraId="40711212"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5AF0439" w14:textId="77777777" w:rsidR="008054B9" w:rsidRPr="0009382E" w:rsidRDefault="008054B9" w:rsidP="007723E0">
            <w:pPr>
              <w:keepNext/>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Notify to amend declaration</w:t>
            </w:r>
          </w:p>
        </w:tc>
        <w:tc>
          <w:tcPr>
            <w:tcW w:w="0" w:type="auto"/>
          </w:tcPr>
          <w:p w14:paraId="6641D3C0"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a negative decision is taken on the Amendment Request, the ‘Notification to Amend Declaration’ (IE022) message is sent to the Holder of the Transit Procedure.</w:t>
            </w:r>
          </w:p>
          <w:p w14:paraId="06655B33"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That means that the Holder of the Transit Procedure must submit a ‘Declaration Amendment’ (IE013) message within the required timeframe.</w:t>
            </w:r>
          </w:p>
          <w:p w14:paraId="79685CF6"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If the amendment is not provided the movement is automatically not released for transit. </w:t>
            </w:r>
          </w:p>
        </w:tc>
        <w:tc>
          <w:tcPr>
            <w:tcW w:w="0" w:type="auto"/>
          </w:tcPr>
          <w:p w14:paraId="33C3345E"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IE022: Notification to Amend Declaration [LUCCS to EO]</w:t>
            </w:r>
          </w:p>
          <w:p w14:paraId="62BCBC4F"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that the transit Declaration amendment must be updated in order to be accepted. The message contains details about updates expected and the limit date to provide the new declaration amendment request.</w:t>
            </w:r>
          </w:p>
          <w:p w14:paraId="7D910B72"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“CC022C.xsd”.</w:t>
            </w:r>
          </w:p>
        </w:tc>
      </w:tr>
      <w:tr w:rsidR="008054B9" w:rsidRPr="0009382E" w14:paraId="1BA007D5"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4CCF078B"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Notify ‘no release for transit’</w:t>
            </w:r>
          </w:p>
        </w:tc>
        <w:tc>
          <w:tcPr>
            <w:tcW w:w="0" w:type="auto"/>
          </w:tcPr>
          <w:p w14:paraId="3D613284"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the ‘Declaration Amendment’ (IE013) is not received within the required timeframe, the LUCCS system will automatically register the ‘no release’ decision for the transit movement and notify the Holder of the Transit Procedure with the ‘No Release for Transit’ (IE051) message.</w:t>
            </w:r>
          </w:p>
        </w:tc>
        <w:tc>
          <w:tcPr>
            <w:tcW w:w="0" w:type="auto"/>
          </w:tcPr>
          <w:p w14:paraId="54DBD5AF"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IE051: No Release for Transit [LUCCS to EO]</w:t>
            </w:r>
          </w:p>
          <w:p w14:paraId="10A16B5A"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“CC051C.xsd”.</w:t>
            </w:r>
          </w:p>
        </w:tc>
      </w:tr>
    </w:tbl>
    <w:p w14:paraId="65592954" w14:textId="7BF107EF" w:rsidR="008054B9" w:rsidRPr="0009382E" w:rsidRDefault="008054B9" w:rsidP="008054B9">
      <w:pPr>
        <w:pStyle w:val="Caption"/>
        <w:rPr>
          <w:rFonts w:eastAsiaTheme="majorEastAsia" w:cstheme="majorBidi"/>
          <w:b/>
          <w:caps/>
          <w:sz w:val="22"/>
          <w:szCs w:val="24"/>
          <w:lang w:val="en-US"/>
        </w:rPr>
      </w:pPr>
      <w:bookmarkStart w:id="96" w:name="_Toc182840106"/>
      <w:bookmarkStart w:id="97" w:name="_Toc210049051"/>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9</w:t>
      </w:r>
      <w:r w:rsidRPr="0009382E">
        <w:rPr>
          <w:noProof/>
          <w:lang w:val="en-US"/>
        </w:rPr>
        <w:fldChar w:fldCharType="end"/>
      </w:r>
      <w:r w:rsidRPr="0009382E">
        <w:rPr>
          <w:lang w:val="en-US"/>
        </w:rPr>
        <w:t>: Amendment of the transit declaration</w:t>
      </w:r>
      <w:r>
        <w:rPr>
          <w:lang w:val="en-US"/>
        </w:rPr>
        <w:t xml:space="preserve"> – Classic scenario</w:t>
      </w:r>
      <w:bookmarkEnd w:id="96"/>
      <w:bookmarkEnd w:id="97"/>
      <w:r w:rsidRPr="0009382E">
        <w:rPr>
          <w:lang w:val="en-US"/>
        </w:rPr>
        <w:fldChar w:fldCharType="begin"/>
      </w:r>
      <w:r w:rsidRPr="0009382E">
        <w:rPr>
          <w:lang w:val="en-US"/>
        </w:rPr>
        <w:instrText xml:space="preserve">  </w:instrText>
      </w:r>
      <w:r w:rsidRPr="0009382E">
        <w:rPr>
          <w:lang w:val="en-US"/>
        </w:rPr>
        <w:fldChar w:fldCharType="end"/>
      </w:r>
      <w:r w:rsidRPr="0009382E">
        <w:rPr>
          <w:lang w:val="en-US"/>
        </w:rPr>
        <w:fldChar w:fldCharType="begin"/>
      </w:r>
      <w:r w:rsidRPr="0009382E">
        <w:rPr>
          <w:lang w:val="en-US"/>
        </w:rPr>
        <w:instrText xml:space="preserve">  </w:instrText>
      </w:r>
      <w:r w:rsidRPr="0009382E">
        <w:rPr>
          <w:lang w:val="en-US"/>
        </w:rPr>
        <w:fldChar w:fldCharType="end"/>
      </w:r>
    </w:p>
    <w:p w14:paraId="28936923" w14:textId="77777777" w:rsidR="008054B9" w:rsidRPr="0009382E" w:rsidRDefault="008054B9" w:rsidP="008054B9">
      <w:pPr>
        <w:pStyle w:val="Heading3"/>
        <w:rPr>
          <w:lang w:val="en-US"/>
        </w:rPr>
      </w:pPr>
      <w:bookmarkStart w:id="98" w:name="_Ref64280509"/>
      <w:bookmarkStart w:id="99" w:name="_Toc182840066"/>
      <w:bookmarkStart w:id="100" w:name="_Toc210049009"/>
      <w:r w:rsidRPr="0009382E">
        <w:rPr>
          <w:lang w:val="en-US"/>
        </w:rPr>
        <w:t>Invalidation of the transit declaration</w:t>
      </w:r>
      <w:bookmarkEnd w:id="98"/>
      <w:bookmarkEnd w:id="99"/>
      <w:bookmarkEnd w:id="100"/>
    </w:p>
    <w:p w14:paraId="1CD22517" w14:textId="7B84BFA2" w:rsidR="008054B9" w:rsidRPr="0009382E" w:rsidRDefault="008054B9" w:rsidP="692352BC">
      <w:pPr>
        <w:rPr>
          <w:lang w:val="en-US"/>
        </w:rPr>
      </w:pPr>
      <w:r w:rsidRPr="692352BC">
        <w:rPr>
          <w:lang w:val="en-US"/>
        </w:rPr>
        <w:t>An already accepted transit declaration can be invalidated by the Holder of the Transit Procedure</w:t>
      </w:r>
      <w:r w:rsidR="410B45AE" w:rsidRPr="692352BC">
        <w:rPr>
          <w:lang w:val="en-US"/>
        </w:rPr>
        <w:t xml:space="preserve"> only in two (2) specific cases: </w:t>
      </w:r>
    </w:p>
    <w:p w14:paraId="1A163291" w14:textId="77777777" w:rsidR="008054B9" w:rsidRPr="0009382E" w:rsidRDefault="410B45AE" w:rsidP="692352BC">
      <w:pPr>
        <w:pStyle w:val="ListParagraph"/>
        <w:numPr>
          <w:ilvl w:val="0"/>
          <w:numId w:val="17"/>
        </w:numPr>
        <w:tabs>
          <w:tab w:val="left" w:pos="851"/>
        </w:tabs>
        <w:spacing w:after="0" w:line="240" w:lineRule="auto"/>
        <w:rPr>
          <w:lang w:val="en-US"/>
        </w:rPr>
      </w:pPr>
      <w:r w:rsidRPr="692352BC">
        <w:rPr>
          <w:lang w:val="en-US"/>
        </w:rPr>
        <w:t xml:space="preserve">Union goods have been declared in error for a transit procedure applicable only to non-Union goods, or </w:t>
      </w:r>
    </w:p>
    <w:p w14:paraId="064BF534" w14:textId="77777777" w:rsidR="008054B9" w:rsidRPr="0009382E" w:rsidRDefault="410B45AE" w:rsidP="692352BC">
      <w:pPr>
        <w:pStyle w:val="ListParagraph"/>
        <w:numPr>
          <w:ilvl w:val="0"/>
          <w:numId w:val="17"/>
        </w:numPr>
        <w:tabs>
          <w:tab w:val="left" w:pos="851"/>
        </w:tabs>
        <w:spacing w:before="0" w:after="0" w:line="240" w:lineRule="auto"/>
        <w:rPr>
          <w:lang w:val="en-US"/>
        </w:rPr>
      </w:pPr>
      <w:r w:rsidRPr="692352BC">
        <w:rPr>
          <w:lang w:val="en-US"/>
        </w:rPr>
        <w:t>goods have been erroneously declared under more than one transit declaration.</w:t>
      </w:r>
    </w:p>
    <w:p w14:paraId="3A353397" w14:textId="344520CB" w:rsidR="008054B9" w:rsidRPr="0009382E" w:rsidRDefault="008054B9" w:rsidP="008054B9">
      <w:pPr>
        <w:rPr>
          <w:lang w:val="en-US"/>
        </w:rPr>
      </w:pPr>
      <w:r w:rsidRPr="692352BC">
        <w:rPr>
          <w:lang w:val="en-US"/>
        </w:rPr>
        <w:t xml:space="preserve">After release for transit, invalidation is also possible, but only </w:t>
      </w:r>
      <w:r w:rsidR="3777A8B6" w:rsidRPr="692352BC">
        <w:rPr>
          <w:lang w:val="en-US"/>
        </w:rPr>
        <w:t>if additional conditions</w:t>
      </w:r>
      <w:r w:rsidR="7524C8F3" w:rsidRPr="692352BC">
        <w:rPr>
          <w:lang w:val="en-US"/>
        </w:rPr>
        <w:t xml:space="preserve"> also</w:t>
      </w:r>
      <w:r w:rsidR="3777A8B6" w:rsidRPr="692352BC">
        <w:rPr>
          <w:lang w:val="en-US"/>
        </w:rPr>
        <w:t xml:space="preserve"> are met</w:t>
      </w:r>
      <w:r w:rsidRPr="692352BC">
        <w:rPr>
          <w:lang w:val="en-US"/>
        </w:rPr>
        <w:t xml:space="preserve"> (see next section</w:t>
      </w:r>
      <w:r w:rsidR="00323F74">
        <w:rPr>
          <w:lang w:val="en-US"/>
        </w:rPr>
        <w:t xml:space="preserve"> </w:t>
      </w:r>
      <w:r w:rsidR="007441D7">
        <w:rPr>
          <w:lang w:val="en-US"/>
        </w:rPr>
        <w:fldChar w:fldCharType="begin"/>
      </w:r>
      <w:r w:rsidR="007441D7">
        <w:rPr>
          <w:lang w:val="en-US"/>
        </w:rPr>
        <w:instrText xml:space="preserve"> REF _Ref176429220 \r \h </w:instrText>
      </w:r>
      <w:r w:rsidR="007441D7">
        <w:rPr>
          <w:lang w:val="en-US"/>
        </w:rPr>
      </w:r>
      <w:r w:rsidR="007441D7">
        <w:rPr>
          <w:lang w:val="en-US"/>
        </w:rPr>
        <w:fldChar w:fldCharType="separate"/>
      </w:r>
      <w:r w:rsidR="00ED7146">
        <w:rPr>
          <w:lang w:val="en-US"/>
        </w:rPr>
        <w:t>5.2.4.1</w:t>
      </w:r>
      <w:r w:rsidR="007441D7">
        <w:rPr>
          <w:lang w:val="en-US"/>
        </w:rPr>
        <w:fldChar w:fldCharType="end"/>
      </w:r>
      <w:r w:rsidRPr="692352BC">
        <w:rPr>
          <w:lang w:val="en-US"/>
        </w:rPr>
        <w:t xml:space="preserve">). </w:t>
      </w:r>
    </w:p>
    <w:p w14:paraId="2608F376" w14:textId="0FA21F65" w:rsidR="008054B9" w:rsidRPr="0009382E" w:rsidRDefault="008F13FB" w:rsidP="008054B9">
      <w:pPr>
        <w:keepNext/>
        <w:jc w:val="center"/>
        <w:rPr>
          <w:lang w:val="en-US"/>
        </w:rPr>
      </w:pPr>
      <w:r>
        <w:rPr>
          <w:noProof/>
        </w:rPr>
        <w:lastRenderedPageBreak/>
        <w:drawing>
          <wp:inline distT="0" distB="0" distL="0" distR="0" wp14:anchorId="6BC822C9" wp14:editId="6456E194">
            <wp:extent cx="6479540" cy="4525010"/>
            <wp:effectExtent l="0" t="0" r="0" b="8890"/>
            <wp:docPr id="924077440" name="Picture 2"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077440" name="Picture 2" descr="A diagram of a flowchar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79540" cy="4525010"/>
                    </a:xfrm>
                    <a:prstGeom prst="rect">
                      <a:avLst/>
                    </a:prstGeom>
                    <a:noFill/>
                    <a:ln>
                      <a:noFill/>
                    </a:ln>
                  </pic:spPr>
                </pic:pic>
              </a:graphicData>
            </a:graphic>
          </wp:inline>
        </w:drawing>
      </w:r>
    </w:p>
    <w:p w14:paraId="4070B3E8" w14:textId="2129A923" w:rsidR="008054B9" w:rsidRPr="0009382E" w:rsidRDefault="008054B9" w:rsidP="008054B9">
      <w:pPr>
        <w:pStyle w:val="Caption"/>
        <w:rPr>
          <w:lang w:val="en-US"/>
        </w:rPr>
      </w:pPr>
      <w:bookmarkStart w:id="101" w:name="_Toc182840128"/>
      <w:bookmarkStart w:id="102" w:name="_Toc210049075"/>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6</w:t>
      </w:r>
      <w:r w:rsidRPr="0009382E">
        <w:rPr>
          <w:noProof/>
          <w:lang w:val="en-US"/>
        </w:rPr>
        <w:fldChar w:fldCharType="end"/>
      </w:r>
      <w:r w:rsidRPr="0009382E">
        <w:rPr>
          <w:lang w:val="en-US"/>
        </w:rPr>
        <w:t>: Invalidation of the transit declaration</w:t>
      </w:r>
      <w:bookmarkEnd w:id="101"/>
      <w:bookmarkEnd w:id="102"/>
    </w:p>
    <w:tbl>
      <w:tblPr>
        <w:tblStyle w:val="GridTable5Dark-Accent1"/>
        <w:tblW w:w="0" w:type="auto"/>
        <w:tblLook w:val="04A0" w:firstRow="1" w:lastRow="0" w:firstColumn="1" w:lastColumn="0" w:noHBand="0" w:noVBand="1"/>
      </w:tblPr>
      <w:tblGrid>
        <w:gridCol w:w="1990"/>
        <w:gridCol w:w="3980"/>
        <w:gridCol w:w="4224"/>
      </w:tblGrid>
      <w:tr w:rsidR="008054B9" w:rsidRPr="0009382E" w14:paraId="4E079692" w14:textId="77777777" w:rsidTr="692352B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3EB2B468"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Activity</w:t>
            </w:r>
          </w:p>
        </w:tc>
        <w:tc>
          <w:tcPr>
            <w:tcW w:w="0" w:type="auto"/>
          </w:tcPr>
          <w:p w14:paraId="68BFCD8D"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213D76E9"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1A6AD71B" w14:textId="77777777" w:rsidTr="692352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4283549"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technical validation of the invalidation request</w:t>
            </w:r>
          </w:p>
        </w:tc>
        <w:tc>
          <w:tcPr>
            <w:tcW w:w="0" w:type="auto"/>
          </w:tcPr>
          <w:p w14:paraId="6590E79E"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triggered when the IE014 is received by the Office of Departure.</w:t>
            </w:r>
          </w:p>
          <w:p w14:paraId="031277C9" w14:textId="075EE1BA" w:rsidR="008054B9" w:rsidRPr="0009382E" w:rsidRDefault="008054B9" w:rsidP="692352BC">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Bidi"/>
                <w:lang w:val="en-US"/>
              </w:rPr>
            </w:pPr>
            <w:r w:rsidRPr="692352BC">
              <w:rPr>
                <w:rFonts w:asciiTheme="majorHAnsi" w:hAnsiTheme="majorHAnsi" w:cstheme="majorBidi"/>
                <w:lang w:val="en-US"/>
              </w:rPr>
              <w:t>The flow moves on</w:t>
            </w:r>
            <w:r w:rsidR="780BE61B" w:rsidRPr="692352BC">
              <w:rPr>
                <w:rFonts w:asciiTheme="majorHAnsi" w:hAnsiTheme="majorHAnsi" w:cstheme="majorBidi"/>
                <w:lang w:val="en-US"/>
              </w:rPr>
              <w:t>, or</w:t>
            </w:r>
            <w:r w:rsidRPr="692352BC">
              <w:rPr>
                <w:rFonts w:asciiTheme="majorHAnsi" w:hAnsiTheme="majorHAnsi" w:cstheme="majorBidi"/>
                <w:lang w:val="en-US"/>
              </w:rPr>
              <w:t xml:space="preserve"> the Invalidation Request is rejected with the ‘XML NACK’ error message (IE917) (see ‘Reject invalidation request’ below).</w:t>
            </w:r>
          </w:p>
        </w:tc>
        <w:tc>
          <w:tcPr>
            <w:tcW w:w="0" w:type="auto"/>
          </w:tcPr>
          <w:p w14:paraId="768A1642"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IE014: Declaration Invalidation Request [EO to LUCCS]</w:t>
            </w:r>
          </w:p>
          <w:p w14:paraId="2A84E3AE"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must refer to the Master Reference Number (MRN) of the declaration.</w:t>
            </w:r>
          </w:p>
          <w:p w14:paraId="471F64CD"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“CC014C.xsd”.</w:t>
            </w:r>
          </w:p>
        </w:tc>
      </w:tr>
      <w:tr w:rsidR="008054B9" w:rsidRPr="0009382E" w14:paraId="57C69098" w14:textId="77777777" w:rsidTr="692352BC">
        <w:tc>
          <w:tcPr>
            <w:cnfStyle w:val="001000000000" w:firstRow="0" w:lastRow="0" w:firstColumn="1" w:lastColumn="0" w:oddVBand="0" w:evenVBand="0" w:oddHBand="0" w:evenHBand="0" w:firstRowFirstColumn="0" w:firstRowLastColumn="0" w:lastRowFirstColumn="0" w:lastRowLastColumn="0"/>
            <w:tcW w:w="0" w:type="auto"/>
          </w:tcPr>
          <w:p w14:paraId="0FCAD6FE"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functional validation of the invalidation request</w:t>
            </w:r>
          </w:p>
        </w:tc>
        <w:tc>
          <w:tcPr>
            <w:tcW w:w="0" w:type="auto"/>
          </w:tcPr>
          <w:p w14:paraId="73A679E1"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Following a successful technical validation, the IE014 is validated functionally.</w:t>
            </w:r>
          </w:p>
          <w:p w14:paraId="549EA200" w14:textId="5E0645A1" w:rsidR="008054B9" w:rsidRPr="0009382E" w:rsidRDefault="008054B9" w:rsidP="692352BC">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lang w:val="en-US"/>
              </w:rPr>
            </w:pPr>
            <w:r w:rsidRPr="692352BC">
              <w:rPr>
                <w:rFonts w:asciiTheme="majorHAnsi" w:hAnsiTheme="majorHAnsi" w:cstheme="majorBidi"/>
                <w:lang w:val="en-US"/>
              </w:rPr>
              <w:t>The flow moves on</w:t>
            </w:r>
            <w:r w:rsidR="7E0CA1BC" w:rsidRPr="692352BC">
              <w:rPr>
                <w:rFonts w:asciiTheme="majorHAnsi" w:hAnsiTheme="majorHAnsi" w:cstheme="majorBidi"/>
                <w:lang w:val="en-US"/>
              </w:rPr>
              <w:t>, or</w:t>
            </w:r>
            <w:r w:rsidRPr="692352BC">
              <w:rPr>
                <w:rFonts w:asciiTheme="majorHAnsi" w:hAnsiTheme="majorHAnsi" w:cstheme="majorBidi"/>
                <w:lang w:val="en-US"/>
              </w:rPr>
              <w:t xml:space="preserve"> the Invalidation Request is rejected with </w:t>
            </w:r>
            <w:r w:rsidR="2C1AFB7E" w:rsidRPr="692352BC">
              <w:rPr>
                <w:rFonts w:asciiTheme="majorHAnsi" w:hAnsiTheme="majorHAnsi" w:cstheme="majorBidi"/>
                <w:lang w:val="en-US"/>
              </w:rPr>
              <w:t xml:space="preserve">the ‘Rejection from Office of Departure’ (IE056) </w:t>
            </w:r>
            <w:r w:rsidRPr="692352BC">
              <w:rPr>
                <w:rFonts w:asciiTheme="majorHAnsi" w:hAnsiTheme="majorHAnsi" w:cstheme="majorBidi"/>
                <w:lang w:val="en-US"/>
              </w:rPr>
              <w:t xml:space="preserve">(see ‘Reject invalidation request’ below). </w:t>
            </w:r>
          </w:p>
          <w:p w14:paraId="64B9BE2D"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the flow moves on, there are 2 possible outcomes: a positive or negative decision on the Invalidation Request.</w:t>
            </w:r>
          </w:p>
        </w:tc>
        <w:tc>
          <w:tcPr>
            <w:tcW w:w="0" w:type="auto"/>
          </w:tcPr>
          <w:p w14:paraId="44C1BEEE"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p>
        </w:tc>
      </w:tr>
      <w:tr w:rsidR="008054B9" w:rsidRPr="0009382E" w14:paraId="752FBD80" w14:textId="77777777" w:rsidTr="692352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7A5F2C7" w14:textId="77777777" w:rsidR="008054B9" w:rsidRPr="0009382E" w:rsidRDefault="008054B9" w:rsidP="007723E0">
            <w:pPr>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lastRenderedPageBreak/>
              <w:t>Notify positive decision</w:t>
            </w:r>
          </w:p>
          <w:p w14:paraId="345FBB26" w14:textId="77777777" w:rsidR="008054B9" w:rsidRPr="0009382E" w:rsidRDefault="008054B9" w:rsidP="007723E0">
            <w:pPr>
              <w:spacing w:after="120" w:line="240" w:lineRule="auto"/>
              <w:jc w:val="left"/>
              <w:rPr>
                <w:rFonts w:asciiTheme="majorHAnsi" w:hAnsiTheme="majorHAnsi" w:cstheme="majorHAnsi"/>
                <w:szCs w:val="20"/>
                <w:lang w:val="en-US"/>
              </w:rPr>
            </w:pPr>
          </w:p>
        </w:tc>
        <w:tc>
          <w:tcPr>
            <w:tcW w:w="0" w:type="auto"/>
          </w:tcPr>
          <w:p w14:paraId="579B6836"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a positive decision is taken on the Invalidation Request, the message ‘Invalidation Decision’</w:t>
            </w:r>
            <w:r w:rsidRPr="0009382E">
              <w:rPr>
                <w:lang w:val="en-US"/>
              </w:rPr>
              <w:t xml:space="preserve"> (IE009) </w:t>
            </w:r>
            <w:r w:rsidRPr="0009382E">
              <w:rPr>
                <w:rFonts w:asciiTheme="majorHAnsi" w:hAnsiTheme="majorHAnsi" w:cstheme="majorHAnsi"/>
                <w:szCs w:val="20"/>
                <w:lang w:val="en-US"/>
              </w:rPr>
              <w:t>is issued to the Economic Operator with the data item &lt;Decision&gt; set to ‘1’ (=positive decision).</w:t>
            </w:r>
          </w:p>
        </w:tc>
        <w:tc>
          <w:tcPr>
            <w:tcW w:w="0" w:type="auto"/>
          </w:tcPr>
          <w:p w14:paraId="7FF9BD6D"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IE009: Invalidation Decision [LUCCS to EO]</w:t>
            </w:r>
          </w:p>
          <w:p w14:paraId="2AE4E853"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about the decision taken on the received Invalidation Request.</w:t>
            </w:r>
          </w:p>
          <w:p w14:paraId="2AB17705"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“CC009C.xsd”.</w:t>
            </w:r>
          </w:p>
        </w:tc>
      </w:tr>
      <w:tr w:rsidR="008054B9" w:rsidRPr="0009382E" w14:paraId="23F700DB" w14:textId="77777777" w:rsidTr="692352BC">
        <w:tc>
          <w:tcPr>
            <w:cnfStyle w:val="001000000000" w:firstRow="0" w:lastRow="0" w:firstColumn="1" w:lastColumn="0" w:oddVBand="0" w:evenVBand="0" w:oddHBand="0" w:evenHBand="0" w:firstRowFirstColumn="0" w:firstRowLastColumn="0" w:lastRowFirstColumn="0" w:lastRowLastColumn="0"/>
            <w:tcW w:w="0" w:type="auto"/>
          </w:tcPr>
          <w:p w14:paraId="4385CAAA" w14:textId="77777777" w:rsidR="008054B9" w:rsidRPr="0009382E" w:rsidRDefault="008054B9" w:rsidP="007723E0">
            <w:pPr>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t>Notify negative decision</w:t>
            </w:r>
          </w:p>
          <w:p w14:paraId="7EBCBCA3" w14:textId="77777777" w:rsidR="008054B9" w:rsidRPr="0009382E" w:rsidRDefault="008054B9" w:rsidP="007723E0">
            <w:pPr>
              <w:spacing w:after="120" w:line="240" w:lineRule="auto"/>
              <w:jc w:val="left"/>
              <w:rPr>
                <w:rFonts w:asciiTheme="majorHAnsi" w:hAnsiTheme="majorHAnsi" w:cstheme="majorHAnsi"/>
                <w:szCs w:val="20"/>
                <w:lang w:val="en-US"/>
              </w:rPr>
            </w:pPr>
          </w:p>
        </w:tc>
        <w:tc>
          <w:tcPr>
            <w:tcW w:w="0" w:type="auto"/>
          </w:tcPr>
          <w:p w14:paraId="299DB419"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When a negative decision is taken on the Invalidation Request, the message ‘Invalidation Decision’ </w:t>
            </w:r>
            <w:r w:rsidRPr="0009382E">
              <w:rPr>
                <w:lang w:val="en-US"/>
              </w:rPr>
              <w:t xml:space="preserve">(IE009) </w:t>
            </w:r>
            <w:r w:rsidRPr="0009382E">
              <w:rPr>
                <w:rFonts w:asciiTheme="majorHAnsi" w:hAnsiTheme="majorHAnsi" w:cstheme="majorHAnsi"/>
                <w:szCs w:val="20"/>
                <w:lang w:val="en-US"/>
              </w:rPr>
              <w:t>is issued to the Economic Operator with the data item &lt;Decision&gt; set to ‘0’ (=negative decision).</w:t>
            </w:r>
          </w:p>
        </w:tc>
        <w:tc>
          <w:tcPr>
            <w:tcW w:w="0" w:type="auto"/>
          </w:tcPr>
          <w:p w14:paraId="2212F8BA"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IE009: Invalidation Decision [LUCCS to EO]</w:t>
            </w:r>
          </w:p>
          <w:p w14:paraId="4CDCC2A6"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about the decision taken on the received Invalidation Request.</w:t>
            </w:r>
          </w:p>
          <w:p w14:paraId="4C24344B"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“CC009C.xsd”.</w:t>
            </w:r>
          </w:p>
        </w:tc>
      </w:tr>
      <w:tr w:rsidR="008054B9" w:rsidRPr="0009382E" w14:paraId="2C5A7F07" w14:textId="77777777" w:rsidTr="692352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5E8A2B4" w14:textId="77777777" w:rsidR="008054B9" w:rsidRPr="0009382E" w:rsidRDefault="008054B9" w:rsidP="007723E0">
            <w:pPr>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t>Reject invalidation request</w:t>
            </w:r>
          </w:p>
        </w:tc>
        <w:tc>
          <w:tcPr>
            <w:tcW w:w="0" w:type="auto"/>
          </w:tcPr>
          <w:p w14:paraId="58B6C8BA"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 the Invalidation Request is not valid, an error message is issued to the Economic Operator system. The message contains details about the rejection reason. A new Invalidation Request is to be lodged.</w:t>
            </w:r>
          </w:p>
        </w:tc>
        <w:tc>
          <w:tcPr>
            <w:tcW w:w="0" w:type="auto"/>
          </w:tcPr>
          <w:p w14:paraId="773F72A4"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IE917: XML NACK (Technical Error) [LUCCS to EO]</w:t>
            </w:r>
          </w:p>
          <w:p w14:paraId="581DED12"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Invalidation Request has been rejected due to a technical error. The message contains a list of the errors.</w:t>
            </w:r>
          </w:p>
          <w:p w14:paraId="0F1CB02C"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“CC917C.xsd”.</w:t>
            </w:r>
          </w:p>
          <w:p w14:paraId="59F37CA4" w14:textId="77777777" w:rsidR="00EB2D60" w:rsidRPr="0009382E" w:rsidRDefault="00EB2D60" w:rsidP="00EB2D6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IE056: Rejection from Office of Departure (Business/Functional Error) [LUCCS to EO]</w:t>
            </w:r>
          </w:p>
          <w:p w14:paraId="6D017F42" w14:textId="4A58BD2A" w:rsidR="00EB2D60" w:rsidRPr="0009382E" w:rsidRDefault="00EB2D60" w:rsidP="00EB2D6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 xml:space="preserve">The message notifies the Economic Operator that the </w:t>
            </w:r>
            <w:r>
              <w:rPr>
                <w:rFonts w:asciiTheme="majorHAnsi" w:hAnsiTheme="majorHAnsi" w:cstheme="majorHAnsi"/>
                <w:iCs/>
                <w:szCs w:val="20"/>
                <w:lang w:val="en-US"/>
              </w:rPr>
              <w:t>Invalidation request</w:t>
            </w:r>
            <w:r w:rsidRPr="0009382E">
              <w:rPr>
                <w:rFonts w:asciiTheme="majorHAnsi" w:hAnsiTheme="majorHAnsi" w:cstheme="majorHAnsi"/>
                <w:iCs/>
                <w:szCs w:val="20"/>
                <w:lang w:val="en-US"/>
              </w:rPr>
              <w:t xml:space="preserve"> has been rejected due to a business/functional error. The message contains a list of errors.</w:t>
            </w:r>
          </w:p>
          <w:p w14:paraId="38D05BB2" w14:textId="6D7C0574" w:rsidR="008054B9" w:rsidRPr="0009382E" w:rsidRDefault="00EB2D60" w:rsidP="00EB2D6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“CC056C.xsd”.</w:t>
            </w:r>
          </w:p>
        </w:tc>
      </w:tr>
    </w:tbl>
    <w:p w14:paraId="26C7EE56" w14:textId="41165752" w:rsidR="008054B9" w:rsidRPr="0009382E" w:rsidRDefault="008054B9" w:rsidP="008054B9">
      <w:pPr>
        <w:pStyle w:val="Caption"/>
        <w:rPr>
          <w:lang w:val="en-US"/>
        </w:rPr>
      </w:pPr>
      <w:bookmarkStart w:id="103" w:name="_Toc182840107"/>
      <w:bookmarkStart w:id="104" w:name="_Toc210049052"/>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10</w:t>
      </w:r>
      <w:r w:rsidRPr="0009382E">
        <w:rPr>
          <w:noProof/>
          <w:lang w:val="en-US"/>
        </w:rPr>
        <w:fldChar w:fldCharType="end"/>
      </w:r>
      <w:r w:rsidRPr="0009382E">
        <w:rPr>
          <w:lang w:val="en-US"/>
        </w:rPr>
        <w:t>: Invalidation of the transit declaration</w:t>
      </w:r>
      <w:bookmarkEnd w:id="103"/>
      <w:bookmarkEnd w:id="104"/>
    </w:p>
    <w:p w14:paraId="5F0F14F5" w14:textId="77777777" w:rsidR="008054B9" w:rsidRDefault="008054B9" w:rsidP="008054B9">
      <w:pPr>
        <w:pStyle w:val="Heading4"/>
        <w:rPr>
          <w:lang w:val="en-US"/>
        </w:rPr>
      </w:pPr>
      <w:bookmarkStart w:id="105" w:name="_Ref176429220"/>
      <w:r>
        <w:rPr>
          <w:lang w:val="en-US"/>
        </w:rPr>
        <w:t>Invalidation request after release for transit</w:t>
      </w:r>
      <w:bookmarkEnd w:id="105"/>
    </w:p>
    <w:p w14:paraId="60A3F24A" w14:textId="77777777" w:rsidR="008054B9" w:rsidRPr="0009382E" w:rsidRDefault="008054B9" w:rsidP="008054B9">
      <w:pPr>
        <w:tabs>
          <w:tab w:val="left" w:pos="851"/>
        </w:tabs>
        <w:spacing w:before="0" w:after="0" w:line="240" w:lineRule="auto"/>
        <w:rPr>
          <w:lang w:val="en-US"/>
        </w:rPr>
      </w:pPr>
      <w:r w:rsidRPr="0009382E">
        <w:rPr>
          <w:lang w:val="en-US"/>
        </w:rPr>
        <w:t xml:space="preserve">The </w:t>
      </w:r>
      <w:r>
        <w:t>E</w:t>
      </w:r>
      <w:r w:rsidRPr="00A15630">
        <w:t xml:space="preserve">conomic </w:t>
      </w:r>
      <w:r>
        <w:t>O</w:t>
      </w:r>
      <w:r w:rsidRPr="00A15630">
        <w:t xml:space="preserve">perator </w:t>
      </w:r>
      <w:r w:rsidRPr="0009382E">
        <w:rPr>
          <w:lang w:val="en-US"/>
        </w:rPr>
        <w:t xml:space="preserve">can request the Office of Departure to invalidate the transit declaration after the goods are released for transit only in two (2) specific cases: </w:t>
      </w:r>
    </w:p>
    <w:p w14:paraId="0C92E152" w14:textId="77777777" w:rsidR="008054B9" w:rsidRPr="0009382E" w:rsidRDefault="008054B9" w:rsidP="00210751">
      <w:pPr>
        <w:pStyle w:val="ListParagraph"/>
        <w:numPr>
          <w:ilvl w:val="0"/>
          <w:numId w:val="17"/>
        </w:numPr>
        <w:tabs>
          <w:tab w:val="left" w:pos="851"/>
        </w:tabs>
        <w:spacing w:after="0" w:line="240" w:lineRule="auto"/>
        <w:rPr>
          <w:lang w:val="en-US"/>
        </w:rPr>
      </w:pPr>
      <w:r w:rsidRPr="0009382E">
        <w:rPr>
          <w:lang w:val="en-US"/>
        </w:rPr>
        <w:t xml:space="preserve">Union goods have been declared in error for a transit procedure applicable only to non-Union goods, or </w:t>
      </w:r>
    </w:p>
    <w:p w14:paraId="79DAB17F" w14:textId="77777777" w:rsidR="008054B9" w:rsidRPr="0009382E" w:rsidRDefault="008054B9" w:rsidP="00210751">
      <w:pPr>
        <w:pStyle w:val="ListParagraph"/>
        <w:numPr>
          <w:ilvl w:val="0"/>
          <w:numId w:val="17"/>
        </w:numPr>
        <w:tabs>
          <w:tab w:val="left" w:pos="851"/>
        </w:tabs>
        <w:spacing w:before="0" w:after="0" w:line="240" w:lineRule="auto"/>
        <w:rPr>
          <w:lang w:val="en-US"/>
        </w:rPr>
      </w:pPr>
      <w:r w:rsidRPr="0009382E">
        <w:rPr>
          <w:lang w:val="en-US"/>
        </w:rPr>
        <w:t>goods have been erroneously declared under more than one transit declaration.</w:t>
      </w:r>
    </w:p>
    <w:p w14:paraId="55D84381" w14:textId="77777777" w:rsidR="008054B9" w:rsidRDefault="008054B9" w:rsidP="008054B9">
      <w:pPr>
        <w:rPr>
          <w:lang w:val="en-US"/>
        </w:rPr>
      </w:pPr>
      <w:r w:rsidRPr="0063686D">
        <w:rPr>
          <w:lang w:val="en-US"/>
        </w:rPr>
        <w:t xml:space="preserve">The invalidation request after release for transit </w:t>
      </w:r>
      <w:r>
        <w:rPr>
          <w:lang w:val="en-US"/>
        </w:rPr>
        <w:t>must</w:t>
      </w:r>
      <w:r w:rsidRPr="0063686D">
        <w:rPr>
          <w:lang w:val="en-US"/>
        </w:rPr>
        <w:t xml:space="preserve"> be submitted through message IE014.</w:t>
      </w:r>
    </w:p>
    <w:p w14:paraId="64A29B21" w14:textId="77777777" w:rsidR="008054B9" w:rsidRPr="00A15630" w:rsidRDefault="008054B9" w:rsidP="008054B9">
      <w:r w:rsidRPr="00A15630">
        <w:lastRenderedPageBreak/>
        <w:t xml:space="preserve">The </w:t>
      </w:r>
      <w:r>
        <w:t>E</w:t>
      </w:r>
      <w:r w:rsidRPr="00A15630">
        <w:t xml:space="preserve">conomic </w:t>
      </w:r>
      <w:r>
        <w:t>O</w:t>
      </w:r>
      <w:r w:rsidRPr="00A15630">
        <w:t>perator can send the message "Declaration invalidation request" (IE014) when the following two conditions are met:</w:t>
      </w:r>
    </w:p>
    <w:p w14:paraId="4D263713" w14:textId="77777777" w:rsidR="008054B9" w:rsidRDefault="008054B9" w:rsidP="00210751">
      <w:pPr>
        <w:pStyle w:val="ListParagraph"/>
        <w:numPr>
          <w:ilvl w:val="0"/>
          <w:numId w:val="22"/>
        </w:numPr>
      </w:pPr>
      <w:r w:rsidRPr="00A15630">
        <w:t xml:space="preserve">The status of the movement is "Movement released", </w:t>
      </w:r>
      <w:r w:rsidRPr="003F6751">
        <w:t xml:space="preserve">"Enquiry recommended" </w:t>
      </w:r>
      <w:r>
        <w:t>or</w:t>
      </w:r>
      <w:r w:rsidRPr="003F6751">
        <w:t xml:space="preserve"> "Under enquiry procedure"</w:t>
      </w:r>
      <w:r>
        <w:t>.</w:t>
      </w:r>
    </w:p>
    <w:p w14:paraId="4E1BB7EE" w14:textId="129733F2" w:rsidR="008054B9" w:rsidRPr="00E441D9" w:rsidRDefault="008054B9" w:rsidP="00210751">
      <w:pPr>
        <w:pStyle w:val="ListParagraph"/>
        <w:numPr>
          <w:ilvl w:val="0"/>
          <w:numId w:val="22"/>
        </w:numPr>
      </w:pPr>
      <w:r>
        <w:t>N</w:t>
      </w:r>
      <w:r w:rsidRPr="00E441D9">
        <w:t xml:space="preserve">o Arrival Notification (IE006), </w:t>
      </w:r>
      <w:r w:rsidRPr="007B6548">
        <w:t xml:space="preserve">Notification Crossing Frontier </w:t>
      </w:r>
      <w:r w:rsidRPr="00E441D9">
        <w:t xml:space="preserve">(IE118), </w:t>
      </w:r>
      <w:r w:rsidRPr="007B6548">
        <w:t xml:space="preserve">Notification Leaving Security Area </w:t>
      </w:r>
      <w:r w:rsidRPr="00E441D9">
        <w:t>(IE168</w:t>
      </w:r>
      <w:r w:rsidR="00622AE5">
        <w:t>)</w:t>
      </w:r>
      <w:r w:rsidRPr="00E441D9">
        <w:t xml:space="preserve"> or Incident Notification (IE180) has been received.</w:t>
      </w:r>
    </w:p>
    <w:p w14:paraId="186C121C" w14:textId="77777777" w:rsidR="008054B9" w:rsidRDefault="008054B9" w:rsidP="008054B9">
      <w:r w:rsidRPr="00E441D9">
        <w:t>If the above conditions are not met, the request must be rejected with message IE056.</w:t>
      </w:r>
    </w:p>
    <w:p w14:paraId="04FF7E30" w14:textId="77777777" w:rsidR="008054B9" w:rsidRPr="00660594" w:rsidRDefault="008054B9" w:rsidP="008054B9">
      <w:pPr>
        <w:tabs>
          <w:tab w:val="left" w:pos="851"/>
        </w:tabs>
        <w:spacing w:after="0" w:line="240" w:lineRule="auto"/>
        <w:rPr>
          <w:rFonts w:eastAsiaTheme="majorEastAsia" w:cstheme="majorBidi"/>
          <w:b/>
          <w:caps/>
          <w:sz w:val="22"/>
          <w:szCs w:val="24"/>
          <w:lang w:val="en-US"/>
        </w:rPr>
      </w:pPr>
      <w:r w:rsidRPr="00660594">
        <w:rPr>
          <w:lang w:val="en-US"/>
        </w:rPr>
        <w:t>When the Declaration Invalidation request is entered into the system and accepted the system will issue the ‘Positive Invalidation Decision’ (IE009) message.</w:t>
      </w:r>
    </w:p>
    <w:p w14:paraId="5898ABE3" w14:textId="77777777" w:rsidR="008054B9" w:rsidRPr="0009382E" w:rsidRDefault="008054B9" w:rsidP="008054B9">
      <w:pPr>
        <w:pStyle w:val="Heading3"/>
        <w:rPr>
          <w:lang w:val="en-US"/>
        </w:rPr>
      </w:pPr>
      <w:bookmarkStart w:id="106" w:name="_Ref175302175"/>
      <w:bookmarkStart w:id="107" w:name="_Toc182840067"/>
      <w:bookmarkStart w:id="108" w:name="_Toc210049010"/>
      <w:r w:rsidRPr="0009382E">
        <w:rPr>
          <w:lang w:val="en-US"/>
        </w:rPr>
        <w:t>Control by Office of Departure</w:t>
      </w:r>
      <w:bookmarkEnd w:id="106"/>
      <w:bookmarkEnd w:id="107"/>
      <w:bookmarkEnd w:id="108"/>
      <w:r w:rsidRPr="0009382E">
        <w:rPr>
          <w:lang w:val="en-US"/>
        </w:rPr>
        <w:t xml:space="preserve"> </w:t>
      </w:r>
    </w:p>
    <w:p w14:paraId="740702FF" w14:textId="77777777" w:rsidR="008054B9" w:rsidRPr="00141518" w:rsidRDefault="008054B9" w:rsidP="008054B9">
      <w:pPr>
        <w:rPr>
          <w:lang w:val="en-US"/>
        </w:rPr>
      </w:pPr>
      <w:r w:rsidRPr="0009382E">
        <w:rPr>
          <w:lang w:val="en-US"/>
        </w:rPr>
        <w:t>When the transit declaration is accepted it is possible that the Office of Departure decides to control the goods. This decision implies further message exchanges with the Holder of the Transit Procedure.</w:t>
      </w:r>
    </w:p>
    <w:p w14:paraId="4C0AE12E" w14:textId="77777777" w:rsidR="008054B9" w:rsidRDefault="008054B9" w:rsidP="008054B9">
      <w:pPr>
        <w:keepNext/>
        <w:rPr>
          <w:lang w:val="en-US"/>
        </w:rPr>
      </w:pPr>
    </w:p>
    <w:p w14:paraId="586D74F5" w14:textId="77777777" w:rsidR="008054B9" w:rsidRPr="0009382E" w:rsidRDefault="008054B9" w:rsidP="008054B9">
      <w:pPr>
        <w:keepNext/>
        <w:rPr>
          <w:lang w:val="en-US"/>
        </w:rPr>
      </w:pPr>
      <w:r>
        <w:rPr>
          <w:noProof/>
          <w:lang w:val="en-US"/>
        </w:rPr>
        <w:drawing>
          <wp:inline distT="0" distB="0" distL="0" distR="0" wp14:anchorId="18194ECF" wp14:editId="1DF11904">
            <wp:extent cx="5890733" cy="3357556"/>
            <wp:effectExtent l="0" t="0" r="0" b="0"/>
            <wp:docPr id="726184823"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184823" name="Picture 1" descr="A diagram of a dia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895695" cy="3360384"/>
                    </a:xfrm>
                    <a:prstGeom prst="rect">
                      <a:avLst/>
                    </a:prstGeom>
                  </pic:spPr>
                </pic:pic>
              </a:graphicData>
            </a:graphic>
          </wp:inline>
        </w:drawing>
      </w:r>
    </w:p>
    <w:p w14:paraId="7A2CAD46" w14:textId="716A253D" w:rsidR="008054B9" w:rsidRDefault="008054B9" w:rsidP="008054B9">
      <w:pPr>
        <w:pStyle w:val="Caption"/>
        <w:rPr>
          <w:lang w:val="en-US"/>
        </w:rPr>
      </w:pPr>
      <w:bookmarkStart w:id="109" w:name="_Toc182840129"/>
      <w:bookmarkStart w:id="110" w:name="_Toc210049076"/>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7</w:t>
      </w:r>
      <w:r w:rsidRPr="0009382E">
        <w:rPr>
          <w:noProof/>
          <w:lang w:val="en-US"/>
        </w:rPr>
        <w:fldChar w:fldCharType="end"/>
      </w:r>
      <w:r w:rsidRPr="0009382E">
        <w:rPr>
          <w:lang w:val="en-US"/>
        </w:rPr>
        <w:t>: Control by the Office of Departure</w:t>
      </w:r>
      <w:bookmarkEnd w:id="109"/>
      <w:bookmarkEnd w:id="110"/>
      <w:r w:rsidRPr="0009382E">
        <w:rPr>
          <w:lang w:val="en-US"/>
        </w:rPr>
        <w:t xml:space="preserve"> </w:t>
      </w:r>
    </w:p>
    <w:p w14:paraId="1F004134" w14:textId="77777777" w:rsidR="008054B9" w:rsidRPr="00560613" w:rsidRDefault="008054B9" w:rsidP="008054B9">
      <w:pPr>
        <w:rPr>
          <w:lang w:val="en-US"/>
        </w:rPr>
      </w:pPr>
    </w:p>
    <w:tbl>
      <w:tblPr>
        <w:tblStyle w:val="GridTable5Dark-Accent1"/>
        <w:tblW w:w="0" w:type="auto"/>
        <w:tblLook w:val="04A0" w:firstRow="1" w:lastRow="0" w:firstColumn="1" w:lastColumn="0" w:noHBand="0" w:noVBand="1"/>
      </w:tblPr>
      <w:tblGrid>
        <w:gridCol w:w="1783"/>
        <w:gridCol w:w="6007"/>
        <w:gridCol w:w="2404"/>
      </w:tblGrid>
      <w:tr w:rsidR="008054B9" w:rsidRPr="0009382E" w14:paraId="0351EBA1" w14:textId="77777777" w:rsidTr="007723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67D23B95"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Activity</w:t>
            </w:r>
          </w:p>
        </w:tc>
        <w:tc>
          <w:tcPr>
            <w:tcW w:w="0" w:type="auto"/>
          </w:tcPr>
          <w:p w14:paraId="0744BF37"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73684CA9"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1FD8D165"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8C93941" w14:textId="77777777" w:rsidR="008054B9" w:rsidRPr="0009382E" w:rsidRDefault="008054B9" w:rsidP="007723E0">
            <w:pPr>
              <w:keepNext/>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Notify control decision</w:t>
            </w:r>
          </w:p>
        </w:tc>
        <w:tc>
          <w:tcPr>
            <w:tcW w:w="0" w:type="auto"/>
          </w:tcPr>
          <w:p w14:paraId="5AA6748A"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triggered when the transit declaration is accepted and if the Office of Departure decides to control the goods.</w:t>
            </w:r>
          </w:p>
          <w:p w14:paraId="3ED1C1B4"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outcome of the control activity will result in the continuation of the business flow as follows:</w:t>
            </w:r>
          </w:p>
          <w:p w14:paraId="1000DBA1" w14:textId="77777777" w:rsidR="008054B9" w:rsidRPr="0009382E" w:rsidRDefault="008054B9" w:rsidP="00210751">
            <w:pPr>
              <w:pStyle w:val="ListParagraph"/>
              <w:keepNext/>
              <w:numPr>
                <w:ilvl w:val="0"/>
                <w:numId w:val="14"/>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the control results are satisfactory the ‘normal’ business flow will continue</w:t>
            </w:r>
          </w:p>
          <w:p w14:paraId="0BF65CAC" w14:textId="77777777" w:rsidR="008054B9" w:rsidRPr="0009382E" w:rsidRDefault="008054B9" w:rsidP="00210751">
            <w:pPr>
              <w:pStyle w:val="ListParagraph"/>
              <w:keepNext/>
              <w:numPr>
                <w:ilvl w:val="0"/>
                <w:numId w:val="14"/>
              </w:num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When the results of the control are not satisfactory </w:t>
            </w:r>
            <w:r>
              <w:rPr>
                <w:rFonts w:asciiTheme="majorHAnsi" w:hAnsiTheme="majorHAnsi" w:cstheme="majorHAnsi"/>
                <w:szCs w:val="20"/>
                <w:lang w:val="en-US"/>
              </w:rPr>
              <w:t xml:space="preserve">a release decision should be taken, </w:t>
            </w:r>
            <w:r w:rsidRPr="00437B6D">
              <w:rPr>
                <w:rFonts w:asciiTheme="majorHAnsi" w:hAnsiTheme="majorHAnsi" w:cstheme="majorHAnsi"/>
                <w:szCs w:val="20"/>
                <w:lang w:val="en-US"/>
              </w:rPr>
              <w:t xml:space="preserve">to find out whether a </w:t>
            </w:r>
            <w:r>
              <w:rPr>
                <w:rFonts w:asciiTheme="majorHAnsi" w:hAnsiTheme="majorHAnsi" w:cstheme="majorHAnsi"/>
                <w:szCs w:val="20"/>
                <w:lang w:val="en-US"/>
              </w:rPr>
              <w:t xml:space="preserve">declaration </w:t>
            </w:r>
            <w:r w:rsidRPr="00437B6D">
              <w:rPr>
                <w:rFonts w:asciiTheme="majorHAnsi" w:hAnsiTheme="majorHAnsi" w:cstheme="majorHAnsi"/>
                <w:szCs w:val="20"/>
                <w:lang w:val="en-US"/>
              </w:rPr>
              <w:t xml:space="preserve">amendment is required, or whether the movement </w:t>
            </w:r>
            <w:r>
              <w:rPr>
                <w:rFonts w:asciiTheme="majorHAnsi" w:hAnsiTheme="majorHAnsi" w:cstheme="majorHAnsi"/>
                <w:szCs w:val="20"/>
                <w:lang w:val="en-US"/>
              </w:rPr>
              <w:t>should</w:t>
            </w:r>
            <w:r w:rsidRPr="00437B6D">
              <w:rPr>
                <w:rFonts w:asciiTheme="majorHAnsi" w:hAnsiTheme="majorHAnsi" w:cstheme="majorHAnsi"/>
                <w:szCs w:val="20"/>
                <w:lang w:val="en-US"/>
              </w:rPr>
              <w:t xml:space="preserve"> be directly </w:t>
            </w:r>
            <w:r>
              <w:rPr>
                <w:rFonts w:asciiTheme="majorHAnsi" w:hAnsiTheme="majorHAnsi" w:cstheme="majorHAnsi"/>
                <w:szCs w:val="20"/>
                <w:lang w:val="en-US"/>
              </w:rPr>
              <w:t>not</w:t>
            </w:r>
            <w:r w:rsidRPr="00437B6D">
              <w:rPr>
                <w:rFonts w:asciiTheme="majorHAnsi" w:hAnsiTheme="majorHAnsi" w:cstheme="majorHAnsi"/>
                <w:szCs w:val="20"/>
                <w:lang w:val="en-US"/>
              </w:rPr>
              <w:t xml:space="preserve"> </w:t>
            </w:r>
            <w:r>
              <w:rPr>
                <w:rFonts w:asciiTheme="majorHAnsi" w:hAnsiTheme="majorHAnsi" w:cstheme="majorHAnsi"/>
                <w:szCs w:val="20"/>
                <w:lang w:val="en-US"/>
              </w:rPr>
              <w:t xml:space="preserve">released </w:t>
            </w:r>
            <w:r w:rsidRPr="00437B6D">
              <w:rPr>
                <w:rFonts w:asciiTheme="majorHAnsi" w:hAnsiTheme="majorHAnsi" w:cstheme="majorHAnsi"/>
                <w:szCs w:val="20"/>
                <w:lang w:val="en-US"/>
              </w:rPr>
              <w:t>for transit.</w:t>
            </w:r>
          </w:p>
        </w:tc>
        <w:tc>
          <w:tcPr>
            <w:tcW w:w="0" w:type="auto"/>
          </w:tcPr>
          <w:p w14:paraId="054DFA45"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IE060: Control Decision Notification [LUCCS to EO]</w:t>
            </w:r>
          </w:p>
          <w:p w14:paraId="1B86DCFF"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“CC060C.xsd”.</w:t>
            </w:r>
          </w:p>
        </w:tc>
      </w:tr>
      <w:tr w:rsidR="008054B9" w:rsidRPr="0009382E" w14:paraId="470BC720"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5BE5D05A"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Continue procedure</w:t>
            </w:r>
          </w:p>
        </w:tc>
        <w:tc>
          <w:tcPr>
            <w:tcW w:w="0" w:type="auto"/>
            <w:shd w:val="clear" w:color="auto" w:fill="8BDEFF" w:themeFill="accent1" w:themeFillTint="66"/>
          </w:tcPr>
          <w:p w14:paraId="1A770389" w14:textId="3277285A"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lang w:val="en-US"/>
              </w:rPr>
            </w:pPr>
            <w:r w:rsidRPr="2603A683">
              <w:rPr>
                <w:rFonts w:asciiTheme="majorHAnsi" w:hAnsiTheme="majorHAnsi" w:cstheme="majorBidi"/>
                <w:lang w:val="en-US"/>
              </w:rPr>
              <w:t xml:space="preserve">When the controls are satisfactory the transit procedure continues  </w:t>
            </w:r>
            <w:r w:rsidR="00CB26F8">
              <w:rPr>
                <w:rFonts w:asciiTheme="majorHAnsi" w:hAnsiTheme="majorHAnsi" w:cstheme="majorBidi"/>
                <w:lang w:val="en-US"/>
              </w:rPr>
              <w:t xml:space="preserve">with </w:t>
            </w:r>
            <w:r w:rsidR="009823F1">
              <w:rPr>
                <w:rFonts w:asciiTheme="majorHAnsi" w:hAnsiTheme="majorHAnsi" w:cstheme="majorBidi"/>
                <w:lang w:val="en-US"/>
              </w:rPr>
              <w:t xml:space="preserve">either the DUES certificate validation or </w:t>
            </w:r>
            <w:r w:rsidRPr="2603A683">
              <w:rPr>
                <w:rFonts w:asciiTheme="majorHAnsi" w:hAnsiTheme="majorHAnsi" w:cstheme="majorBidi"/>
                <w:lang w:val="en-US"/>
              </w:rPr>
              <w:t>with the guarantee registration.</w:t>
            </w:r>
          </w:p>
        </w:tc>
        <w:tc>
          <w:tcPr>
            <w:tcW w:w="0" w:type="auto"/>
            <w:shd w:val="clear" w:color="auto" w:fill="8BDEFF" w:themeFill="accent1" w:themeFillTint="66"/>
          </w:tcPr>
          <w:p w14:paraId="62CF5564"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p>
        </w:tc>
      </w:tr>
      <w:tr w:rsidR="008054B9" w:rsidRPr="0009382E" w14:paraId="5E4A5766"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9E302C0" w14:textId="77777777" w:rsidR="008054B9" w:rsidRPr="0009382E" w:rsidRDefault="008054B9" w:rsidP="007723E0">
            <w:pPr>
              <w:spacing w:after="120" w:line="240" w:lineRule="auto"/>
              <w:jc w:val="left"/>
              <w:rPr>
                <w:rFonts w:asciiTheme="majorHAnsi" w:hAnsiTheme="majorHAnsi" w:cstheme="majorHAnsi"/>
                <w:szCs w:val="20"/>
                <w:lang w:val="en-US"/>
              </w:rPr>
            </w:pPr>
            <w:r>
              <w:rPr>
                <w:rFonts w:asciiTheme="majorHAnsi" w:hAnsiTheme="majorHAnsi" w:cstheme="majorHAnsi"/>
                <w:szCs w:val="20"/>
                <w:lang w:val="en-US"/>
              </w:rPr>
              <w:t>Manage non satisfactory control</w:t>
            </w:r>
          </w:p>
        </w:tc>
        <w:tc>
          <w:tcPr>
            <w:tcW w:w="0" w:type="auto"/>
          </w:tcPr>
          <w:p w14:paraId="04ED375A"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When the controls are not satisfactory, </w:t>
            </w:r>
            <w:r>
              <w:rPr>
                <w:rFonts w:asciiTheme="majorHAnsi" w:hAnsiTheme="majorHAnsi" w:cstheme="majorHAnsi"/>
                <w:szCs w:val="20"/>
                <w:lang w:val="en-US"/>
              </w:rPr>
              <w:t xml:space="preserve">the customs office at departure </w:t>
            </w:r>
            <w:r w:rsidRPr="0009382E">
              <w:rPr>
                <w:rFonts w:asciiTheme="majorHAnsi" w:hAnsiTheme="majorHAnsi" w:cstheme="majorHAnsi"/>
                <w:szCs w:val="20"/>
                <w:lang w:val="en-US"/>
              </w:rPr>
              <w:t xml:space="preserve">will </w:t>
            </w:r>
            <w:r>
              <w:rPr>
                <w:rFonts w:asciiTheme="majorHAnsi" w:hAnsiTheme="majorHAnsi" w:cstheme="majorHAnsi"/>
                <w:szCs w:val="20"/>
                <w:lang w:val="en-US"/>
              </w:rPr>
              <w:t>need to assess a new task: “Register release decision”, specified in the next paragraph.</w:t>
            </w:r>
          </w:p>
        </w:tc>
        <w:tc>
          <w:tcPr>
            <w:tcW w:w="0" w:type="auto"/>
          </w:tcPr>
          <w:p w14:paraId="1B7122A2"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p>
        </w:tc>
      </w:tr>
    </w:tbl>
    <w:p w14:paraId="6507C6E2" w14:textId="793C553C" w:rsidR="008054B9" w:rsidRDefault="008054B9" w:rsidP="008054B9">
      <w:pPr>
        <w:pStyle w:val="Caption"/>
        <w:rPr>
          <w:lang w:val="en-US"/>
        </w:rPr>
      </w:pPr>
      <w:bookmarkStart w:id="111" w:name="_Toc182840108"/>
      <w:bookmarkStart w:id="112" w:name="_Toc210049053"/>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11</w:t>
      </w:r>
      <w:r w:rsidRPr="0009382E">
        <w:rPr>
          <w:noProof/>
          <w:lang w:val="en-US"/>
        </w:rPr>
        <w:fldChar w:fldCharType="end"/>
      </w:r>
      <w:r w:rsidRPr="0009382E">
        <w:rPr>
          <w:lang w:val="en-US"/>
        </w:rPr>
        <w:t>: Control by the Office of Departure</w:t>
      </w:r>
      <w:bookmarkEnd w:id="111"/>
      <w:bookmarkEnd w:id="112"/>
      <w:r w:rsidRPr="0009382E">
        <w:rPr>
          <w:lang w:val="en-US"/>
        </w:rPr>
        <w:t xml:space="preserve"> </w:t>
      </w:r>
    </w:p>
    <w:p w14:paraId="7665BC57" w14:textId="77777777" w:rsidR="008054B9" w:rsidRPr="0009382E" w:rsidRDefault="008054B9" w:rsidP="008054B9">
      <w:pPr>
        <w:pStyle w:val="Heading3"/>
        <w:rPr>
          <w:lang w:val="en-US"/>
        </w:rPr>
      </w:pPr>
      <w:bookmarkStart w:id="113" w:name="_Manage_non-satisfactory_control"/>
      <w:bookmarkStart w:id="114" w:name="_Ref176932856"/>
      <w:bookmarkStart w:id="115" w:name="_Toc182840068"/>
      <w:bookmarkStart w:id="116" w:name="_Toc210049011"/>
      <w:r w:rsidRPr="68DF4E58">
        <w:rPr>
          <w:lang w:val="en-US"/>
        </w:rPr>
        <w:t>Manage non</w:t>
      </w:r>
      <w:r>
        <w:rPr>
          <w:lang w:val="en-US"/>
        </w:rPr>
        <w:t xml:space="preserve"> </w:t>
      </w:r>
      <w:r w:rsidRPr="68DF4E58">
        <w:rPr>
          <w:lang w:val="en-US"/>
        </w:rPr>
        <w:t>satisfactory control</w:t>
      </w:r>
      <w:bookmarkEnd w:id="113"/>
      <w:bookmarkEnd w:id="114"/>
      <w:bookmarkEnd w:id="115"/>
      <w:bookmarkEnd w:id="116"/>
    </w:p>
    <w:p w14:paraId="37F7598E" w14:textId="77777777" w:rsidR="008054B9" w:rsidRPr="006B6215" w:rsidRDefault="008054B9" w:rsidP="008054B9">
      <w:pPr>
        <w:rPr>
          <w:lang w:val="en-US"/>
        </w:rPr>
      </w:pPr>
      <w:r>
        <w:rPr>
          <w:lang w:val="en-US"/>
        </w:rPr>
        <w:t>W</w:t>
      </w:r>
      <w:r w:rsidRPr="006B6215">
        <w:rPr>
          <w:lang w:val="en-US"/>
        </w:rPr>
        <w:t>hen the control result</w:t>
      </w:r>
      <w:r>
        <w:rPr>
          <w:lang w:val="en-US"/>
        </w:rPr>
        <w:t>s</w:t>
      </w:r>
      <w:r w:rsidRPr="006B6215">
        <w:rPr>
          <w:lang w:val="en-US"/>
        </w:rPr>
        <w:t xml:space="preserve"> </w:t>
      </w:r>
      <w:r>
        <w:rPr>
          <w:lang w:val="en-US"/>
        </w:rPr>
        <w:t>are not</w:t>
      </w:r>
      <w:r w:rsidRPr="006B6215">
        <w:rPr>
          <w:lang w:val="en-US"/>
        </w:rPr>
        <w:t xml:space="preserve"> satisfactory, the release decision task makes it possible to exchange information with the </w:t>
      </w:r>
      <w:r>
        <w:rPr>
          <w:lang w:val="en-US"/>
        </w:rPr>
        <w:t>H</w:t>
      </w:r>
      <w:r w:rsidRPr="006B6215">
        <w:rPr>
          <w:lang w:val="en-US"/>
        </w:rPr>
        <w:t xml:space="preserve">older of the </w:t>
      </w:r>
      <w:r>
        <w:rPr>
          <w:lang w:val="en-US"/>
        </w:rPr>
        <w:t>T</w:t>
      </w:r>
      <w:r w:rsidRPr="006B6215">
        <w:rPr>
          <w:lang w:val="en-US"/>
        </w:rPr>
        <w:t xml:space="preserve">ransit procedure in order to: </w:t>
      </w:r>
    </w:p>
    <w:p w14:paraId="061FDE33" w14:textId="7F23026E" w:rsidR="00154258" w:rsidRDefault="008054B9" w:rsidP="00210751">
      <w:pPr>
        <w:pStyle w:val="ListParagraph"/>
        <w:numPr>
          <w:ilvl w:val="0"/>
          <w:numId w:val="23"/>
        </w:numPr>
        <w:rPr>
          <w:lang w:val="en-US"/>
        </w:rPr>
      </w:pPr>
      <w:r w:rsidRPr="079F402F">
        <w:rPr>
          <w:lang w:val="en-US"/>
        </w:rPr>
        <w:t xml:space="preserve">Notify </w:t>
      </w:r>
      <w:r>
        <w:rPr>
          <w:lang w:val="en-US"/>
        </w:rPr>
        <w:t>non</w:t>
      </w:r>
      <w:r w:rsidRPr="079F402F">
        <w:rPr>
          <w:lang w:val="en-US"/>
        </w:rPr>
        <w:t xml:space="preserve"> released for transit</w:t>
      </w:r>
    </w:p>
    <w:p w14:paraId="2733717B" w14:textId="1962DF7B" w:rsidR="008054B9" w:rsidRPr="008A4263" w:rsidRDefault="008054B9" w:rsidP="00210751">
      <w:pPr>
        <w:pStyle w:val="ListParagraph"/>
        <w:numPr>
          <w:ilvl w:val="0"/>
          <w:numId w:val="23"/>
        </w:numPr>
        <w:rPr>
          <w:lang w:val="en-US"/>
        </w:rPr>
      </w:pPr>
      <w:r w:rsidRPr="008A4263">
        <w:rPr>
          <w:lang w:val="en-US"/>
        </w:rPr>
        <w:t>Notify to amend declaration</w:t>
      </w:r>
      <w:r w:rsidR="003C1963">
        <w:rPr>
          <w:lang w:val="en-US"/>
        </w:rPr>
        <w:t>.</w:t>
      </w:r>
    </w:p>
    <w:p w14:paraId="7B954DCD" w14:textId="77777777" w:rsidR="008054B9" w:rsidRDefault="008054B9" w:rsidP="008054B9">
      <w:pPr>
        <w:rPr>
          <w:lang w:val="en-US"/>
        </w:rPr>
      </w:pPr>
      <w:r>
        <w:rPr>
          <w:noProof/>
          <w:lang w:val="en-US"/>
        </w:rPr>
        <w:lastRenderedPageBreak/>
        <w:drawing>
          <wp:inline distT="0" distB="0" distL="0" distR="0" wp14:anchorId="455982AC" wp14:editId="15F6E09F">
            <wp:extent cx="6196519" cy="3633866"/>
            <wp:effectExtent l="0" t="0" r="0" b="5080"/>
            <wp:docPr id="710695755" name="Picture 2" descr="A diagram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695755" name="Picture 2" descr="A diagram of a documen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98552" cy="3635058"/>
                    </a:xfrm>
                    <a:prstGeom prst="rect">
                      <a:avLst/>
                    </a:prstGeom>
                  </pic:spPr>
                </pic:pic>
              </a:graphicData>
            </a:graphic>
          </wp:inline>
        </w:drawing>
      </w:r>
    </w:p>
    <w:p w14:paraId="29D6B4AC" w14:textId="091A7D4A" w:rsidR="008054B9" w:rsidRDefault="008054B9" w:rsidP="008054B9">
      <w:pPr>
        <w:pStyle w:val="Caption"/>
      </w:pPr>
      <w:bookmarkStart w:id="117" w:name="_Toc182840130"/>
      <w:bookmarkStart w:id="118" w:name="_Toc210049077"/>
      <w:r>
        <w:t xml:space="preserve">Figure </w:t>
      </w:r>
      <w:r>
        <w:fldChar w:fldCharType="begin"/>
      </w:r>
      <w:r>
        <w:instrText xml:space="preserve"> SEQ Figure \* ARABIC </w:instrText>
      </w:r>
      <w:r>
        <w:fldChar w:fldCharType="separate"/>
      </w:r>
      <w:r w:rsidR="00ED7146">
        <w:rPr>
          <w:noProof/>
        </w:rPr>
        <w:t>8</w:t>
      </w:r>
      <w:r>
        <w:fldChar w:fldCharType="end"/>
      </w:r>
      <w:r>
        <w:t>: Manage non satisfactory control</w:t>
      </w:r>
      <w:bookmarkEnd w:id="117"/>
      <w:bookmarkEnd w:id="118"/>
    </w:p>
    <w:tbl>
      <w:tblPr>
        <w:tblStyle w:val="GridTable5Dark-Accent1"/>
        <w:tblW w:w="0" w:type="auto"/>
        <w:tblLook w:val="04A0" w:firstRow="1" w:lastRow="0" w:firstColumn="1" w:lastColumn="0" w:noHBand="0" w:noVBand="1"/>
      </w:tblPr>
      <w:tblGrid>
        <w:gridCol w:w="1538"/>
        <w:gridCol w:w="4308"/>
        <w:gridCol w:w="4348"/>
      </w:tblGrid>
      <w:tr w:rsidR="008054B9" w:rsidRPr="0009382E" w14:paraId="7AA5EEE5" w14:textId="77777777" w:rsidTr="007723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CDE066C"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Activity</w:t>
            </w:r>
          </w:p>
        </w:tc>
        <w:tc>
          <w:tcPr>
            <w:tcW w:w="0" w:type="auto"/>
          </w:tcPr>
          <w:p w14:paraId="5CA93234" w14:textId="77777777" w:rsidR="008054B9" w:rsidRPr="0009382E" w:rsidRDefault="008054B9" w:rsidP="007723E0">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61F7CDFB" w14:textId="77777777" w:rsidR="008054B9" w:rsidRPr="0009382E" w:rsidRDefault="008054B9" w:rsidP="007723E0">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iCs/>
                <w:szCs w:val="20"/>
                <w:lang w:val="en-US"/>
              </w:rPr>
            </w:pPr>
            <w:r w:rsidRPr="0009382E">
              <w:rPr>
                <w:rFonts w:asciiTheme="majorHAnsi" w:hAnsiTheme="majorHAnsi" w:cstheme="majorHAnsi"/>
                <w:szCs w:val="20"/>
                <w:lang w:val="en-US"/>
              </w:rPr>
              <w:t>Involved message(s)</w:t>
            </w:r>
          </w:p>
        </w:tc>
      </w:tr>
      <w:tr w:rsidR="008054B9" w:rsidRPr="0009382E" w14:paraId="7A19D8F4"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ACAC9CB" w14:textId="77777777" w:rsidR="008054B9" w:rsidRPr="0009382E" w:rsidRDefault="008054B9" w:rsidP="007723E0">
            <w:pPr>
              <w:spacing w:line="240" w:lineRule="auto"/>
              <w:jc w:val="left"/>
              <w:rPr>
                <w:rFonts w:asciiTheme="majorHAnsi" w:hAnsiTheme="majorHAnsi" w:cstheme="majorHAnsi"/>
                <w:szCs w:val="20"/>
                <w:lang w:val="en-US"/>
              </w:rPr>
            </w:pPr>
            <w:r>
              <w:rPr>
                <w:rFonts w:asciiTheme="majorHAnsi" w:hAnsiTheme="majorHAnsi" w:cstheme="majorHAnsi"/>
                <w:szCs w:val="20"/>
                <w:lang w:val="en-US"/>
              </w:rPr>
              <w:t>Register release decision</w:t>
            </w:r>
          </w:p>
        </w:tc>
        <w:tc>
          <w:tcPr>
            <w:tcW w:w="0" w:type="auto"/>
          </w:tcPr>
          <w:p w14:paraId="60AC3B4C"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This activity is triggered when the transit declaration is </w:t>
            </w:r>
            <w:r>
              <w:rPr>
                <w:rFonts w:asciiTheme="majorHAnsi" w:hAnsiTheme="majorHAnsi" w:cstheme="majorHAnsi"/>
                <w:szCs w:val="20"/>
                <w:lang w:val="en-US"/>
              </w:rPr>
              <w:t>controlled,</w:t>
            </w:r>
            <w:r w:rsidRPr="0009382E">
              <w:rPr>
                <w:rFonts w:asciiTheme="majorHAnsi" w:hAnsiTheme="majorHAnsi" w:cstheme="majorHAnsi"/>
                <w:szCs w:val="20"/>
                <w:lang w:val="en-US"/>
              </w:rPr>
              <w:t xml:space="preserve"> and </w:t>
            </w:r>
            <w:r w:rsidRPr="00DD1C3D">
              <w:rPr>
                <w:rFonts w:asciiTheme="majorHAnsi" w:hAnsiTheme="majorHAnsi" w:cstheme="majorHAnsi"/>
                <w:szCs w:val="20"/>
                <w:lang w:val="en-US"/>
              </w:rPr>
              <w:t>the control result</w:t>
            </w:r>
            <w:r>
              <w:rPr>
                <w:rFonts w:asciiTheme="majorHAnsi" w:hAnsiTheme="majorHAnsi" w:cstheme="majorHAnsi"/>
                <w:szCs w:val="20"/>
                <w:lang w:val="en-US"/>
              </w:rPr>
              <w:t>s</w:t>
            </w:r>
            <w:r w:rsidRPr="00DD1C3D">
              <w:rPr>
                <w:rFonts w:asciiTheme="majorHAnsi" w:hAnsiTheme="majorHAnsi" w:cstheme="majorHAnsi"/>
                <w:szCs w:val="20"/>
                <w:lang w:val="en-US"/>
              </w:rPr>
              <w:t xml:space="preserve"> </w:t>
            </w:r>
            <w:r>
              <w:rPr>
                <w:rFonts w:asciiTheme="majorHAnsi" w:hAnsiTheme="majorHAnsi" w:cstheme="majorHAnsi"/>
                <w:szCs w:val="20"/>
                <w:lang w:val="en-US"/>
              </w:rPr>
              <w:t>were</w:t>
            </w:r>
            <w:r w:rsidRPr="00DD1C3D">
              <w:rPr>
                <w:rFonts w:asciiTheme="majorHAnsi" w:hAnsiTheme="majorHAnsi" w:cstheme="majorHAnsi"/>
                <w:szCs w:val="20"/>
                <w:lang w:val="en-US"/>
              </w:rPr>
              <w:t xml:space="preserve"> decided to be not satisfactory</w:t>
            </w:r>
            <w:r>
              <w:rPr>
                <w:rFonts w:asciiTheme="majorHAnsi" w:hAnsiTheme="majorHAnsi" w:cstheme="majorHAnsi"/>
                <w:szCs w:val="20"/>
                <w:lang w:val="en-US"/>
              </w:rPr>
              <w:t>.</w:t>
            </w:r>
          </w:p>
          <w:p w14:paraId="4A6BC88C"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outcome of the control activity will result in the continuation of the business flow as follows:</w:t>
            </w:r>
          </w:p>
          <w:p w14:paraId="23F978F4" w14:textId="77777777" w:rsidR="008054B9" w:rsidRDefault="008054B9" w:rsidP="00210751">
            <w:pPr>
              <w:pStyle w:val="ListParagraph"/>
              <w:keepNext/>
              <w:numPr>
                <w:ilvl w:val="0"/>
                <w:numId w:val="14"/>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Bidi"/>
              </w:rPr>
            </w:pPr>
            <w:r w:rsidRPr="212B8BFF">
              <w:rPr>
                <w:rFonts w:asciiTheme="majorHAnsi" w:hAnsiTheme="majorHAnsi" w:cstheme="majorBidi"/>
              </w:rPr>
              <w:t>When the release decision is “Non release”, the flow ends with the notification of not released for transit</w:t>
            </w:r>
          </w:p>
          <w:p w14:paraId="34A1F72B" w14:textId="6F8E5C16" w:rsidR="008054B9" w:rsidRPr="0070037C" w:rsidRDefault="008054B9" w:rsidP="00210751">
            <w:pPr>
              <w:pStyle w:val="ListParagraph"/>
              <w:keepNext/>
              <w:numPr>
                <w:ilvl w:val="0"/>
                <w:numId w:val="14"/>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5320E6">
              <w:rPr>
                <w:rFonts w:asciiTheme="majorHAnsi" w:hAnsiTheme="majorHAnsi" w:cstheme="majorHAnsi"/>
                <w:szCs w:val="20"/>
                <w:lang w:val="en-US"/>
              </w:rPr>
              <w:t xml:space="preserve">When the </w:t>
            </w:r>
            <w:r>
              <w:rPr>
                <w:rFonts w:asciiTheme="majorHAnsi" w:hAnsiTheme="majorHAnsi" w:cstheme="majorHAnsi"/>
                <w:szCs w:val="20"/>
                <w:lang w:val="en-US"/>
              </w:rPr>
              <w:t>decision is “Suggest amendment”</w:t>
            </w:r>
            <w:r w:rsidRPr="005320E6">
              <w:rPr>
                <w:rFonts w:asciiTheme="majorHAnsi" w:hAnsiTheme="majorHAnsi" w:cstheme="majorHAnsi"/>
                <w:szCs w:val="20"/>
                <w:lang w:val="en-US"/>
              </w:rPr>
              <w:t xml:space="preserve">, </w:t>
            </w:r>
            <w:r w:rsidRPr="00341FA5">
              <w:rPr>
                <w:rFonts w:asciiTheme="majorHAnsi" w:hAnsiTheme="majorHAnsi" w:cstheme="majorHAnsi"/>
                <w:szCs w:val="20"/>
                <w:lang w:val="en-US"/>
              </w:rPr>
              <w:t>then an amendment request is expected from the E</w:t>
            </w:r>
            <w:r>
              <w:rPr>
                <w:rFonts w:asciiTheme="majorHAnsi" w:hAnsiTheme="majorHAnsi" w:cstheme="majorHAnsi"/>
                <w:szCs w:val="20"/>
                <w:lang w:val="en-US"/>
              </w:rPr>
              <w:t xml:space="preserve">conomic </w:t>
            </w:r>
            <w:r w:rsidRPr="00341FA5">
              <w:rPr>
                <w:rFonts w:asciiTheme="majorHAnsi" w:hAnsiTheme="majorHAnsi" w:cstheme="majorHAnsi"/>
                <w:szCs w:val="20"/>
                <w:lang w:val="en-US"/>
              </w:rPr>
              <w:t>O</w:t>
            </w:r>
            <w:r>
              <w:rPr>
                <w:rFonts w:asciiTheme="majorHAnsi" w:hAnsiTheme="majorHAnsi" w:cstheme="majorHAnsi"/>
                <w:szCs w:val="20"/>
                <w:lang w:val="en-US"/>
              </w:rPr>
              <w:t>perator</w:t>
            </w:r>
            <w:r w:rsidRPr="00341FA5">
              <w:rPr>
                <w:rFonts w:asciiTheme="majorHAnsi" w:hAnsiTheme="majorHAnsi" w:cstheme="majorHAnsi"/>
                <w:szCs w:val="20"/>
                <w:lang w:val="en-US"/>
              </w:rPr>
              <w:t xml:space="preserve"> within the time limit set by the customs office. Th</w:t>
            </w:r>
            <w:r>
              <w:rPr>
                <w:rFonts w:asciiTheme="majorHAnsi" w:hAnsiTheme="majorHAnsi" w:cstheme="majorHAnsi"/>
                <w:szCs w:val="20"/>
                <w:lang w:val="en-US"/>
              </w:rPr>
              <w:t>e</w:t>
            </w:r>
            <w:r w:rsidRPr="00341FA5">
              <w:rPr>
                <w:rFonts w:asciiTheme="majorHAnsi" w:hAnsiTheme="majorHAnsi" w:cstheme="majorHAnsi"/>
                <w:szCs w:val="20"/>
                <w:lang w:val="en-US"/>
              </w:rPr>
              <w:t xml:space="preserve"> section </w:t>
            </w:r>
            <w:r>
              <w:rPr>
                <w:rFonts w:asciiTheme="majorHAnsi" w:hAnsiTheme="majorHAnsi" w:cstheme="majorHAnsi"/>
                <w:szCs w:val="20"/>
                <w:lang w:val="en-US"/>
              </w:rPr>
              <w:fldChar w:fldCharType="begin"/>
            </w:r>
            <w:r>
              <w:rPr>
                <w:rFonts w:asciiTheme="majorHAnsi" w:hAnsiTheme="majorHAnsi" w:cstheme="majorHAnsi"/>
                <w:szCs w:val="20"/>
                <w:lang w:val="en-US"/>
              </w:rPr>
              <w:instrText xml:space="preserve"> REF _Ref175300267 \r \h </w:instrText>
            </w:r>
            <w:r>
              <w:rPr>
                <w:rFonts w:asciiTheme="majorHAnsi" w:hAnsiTheme="majorHAnsi" w:cstheme="majorHAnsi"/>
                <w:szCs w:val="20"/>
                <w:lang w:val="en-US"/>
              </w:rPr>
            </w:r>
            <w:r>
              <w:rPr>
                <w:rFonts w:asciiTheme="majorHAnsi" w:hAnsiTheme="majorHAnsi" w:cstheme="majorHAnsi"/>
                <w:szCs w:val="20"/>
                <w:lang w:val="en-US"/>
              </w:rPr>
              <w:fldChar w:fldCharType="separate"/>
            </w:r>
            <w:r w:rsidR="00ED7146">
              <w:rPr>
                <w:rFonts w:asciiTheme="majorHAnsi" w:hAnsiTheme="majorHAnsi" w:cstheme="majorHAnsi"/>
                <w:szCs w:val="20"/>
                <w:lang w:val="en-US"/>
              </w:rPr>
              <w:t>5.2.9</w:t>
            </w:r>
            <w:r>
              <w:rPr>
                <w:rFonts w:asciiTheme="majorHAnsi" w:hAnsiTheme="majorHAnsi" w:cstheme="majorHAnsi"/>
                <w:szCs w:val="20"/>
                <w:lang w:val="en-US"/>
              </w:rPr>
              <w:fldChar w:fldCharType="end"/>
            </w:r>
            <w:r>
              <w:rPr>
                <w:rFonts w:asciiTheme="majorHAnsi" w:hAnsiTheme="majorHAnsi" w:cstheme="majorHAnsi"/>
                <w:szCs w:val="20"/>
                <w:lang w:val="en-US"/>
              </w:rPr>
              <w:t xml:space="preserve"> </w:t>
            </w:r>
            <w:r w:rsidRPr="00341FA5">
              <w:rPr>
                <w:rFonts w:asciiTheme="majorHAnsi" w:hAnsiTheme="majorHAnsi" w:cstheme="majorHAnsi"/>
                <w:szCs w:val="20"/>
                <w:lang w:val="en-US"/>
              </w:rPr>
              <w:t>describes this specific scenario.</w:t>
            </w:r>
          </w:p>
        </w:tc>
        <w:tc>
          <w:tcPr>
            <w:tcW w:w="0" w:type="auto"/>
          </w:tcPr>
          <w:p w14:paraId="4493EDE2"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p>
        </w:tc>
      </w:tr>
      <w:tr w:rsidR="008054B9" w:rsidRPr="0009382E" w14:paraId="578BA74F"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4CA51162"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Notify ‘no release for transit’</w:t>
            </w:r>
          </w:p>
        </w:tc>
        <w:tc>
          <w:tcPr>
            <w:tcW w:w="0" w:type="auto"/>
            <w:shd w:val="clear" w:color="auto" w:fill="8BDEFF" w:themeFill="accent1" w:themeFillTint="66"/>
          </w:tcPr>
          <w:p w14:paraId="7398C978"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When </w:t>
            </w:r>
            <w:r w:rsidRPr="00915243">
              <w:rPr>
                <w:rFonts w:asciiTheme="majorHAnsi" w:hAnsiTheme="majorHAnsi" w:cstheme="majorHAnsi"/>
                <w:szCs w:val="20"/>
                <w:lang w:val="en-US"/>
              </w:rPr>
              <w:t>the decision not to release the movement is taken from the release decision task</w:t>
            </w:r>
            <w:r w:rsidRPr="0009382E">
              <w:rPr>
                <w:rFonts w:asciiTheme="majorHAnsi" w:hAnsiTheme="majorHAnsi" w:cstheme="majorHAnsi"/>
                <w:szCs w:val="20"/>
                <w:lang w:val="en-US"/>
              </w:rPr>
              <w:t>, the Holder of the Transit Procedure will get the notification that the goods are not released.</w:t>
            </w:r>
          </w:p>
        </w:tc>
        <w:tc>
          <w:tcPr>
            <w:tcW w:w="0" w:type="auto"/>
            <w:shd w:val="clear" w:color="auto" w:fill="8BDEFF" w:themeFill="accent1" w:themeFillTint="66"/>
          </w:tcPr>
          <w:p w14:paraId="4775FDE0"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IE051: No Release for Transit [LUCCS to EO]</w:t>
            </w:r>
          </w:p>
          <w:p w14:paraId="149948D4"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“CC051C.xsd”.</w:t>
            </w:r>
          </w:p>
        </w:tc>
      </w:tr>
      <w:tr w:rsidR="008054B9" w:rsidRPr="0009382E" w14:paraId="09B153AE"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39E67AE" w14:textId="77777777" w:rsidR="008054B9" w:rsidRPr="0009382E" w:rsidRDefault="008054B9" w:rsidP="007723E0">
            <w:pPr>
              <w:spacing w:line="240" w:lineRule="auto"/>
              <w:jc w:val="left"/>
              <w:rPr>
                <w:rFonts w:asciiTheme="majorHAnsi" w:hAnsiTheme="majorHAnsi" w:cstheme="majorHAnsi"/>
                <w:szCs w:val="20"/>
                <w:lang w:val="en-US"/>
              </w:rPr>
            </w:pPr>
            <w:r>
              <w:rPr>
                <w:rFonts w:asciiTheme="majorHAnsi" w:hAnsiTheme="majorHAnsi" w:cstheme="majorHAnsi"/>
                <w:szCs w:val="20"/>
                <w:lang w:val="en-US"/>
              </w:rPr>
              <w:lastRenderedPageBreak/>
              <w:t>Suggest amendment</w:t>
            </w:r>
          </w:p>
        </w:tc>
        <w:tc>
          <w:tcPr>
            <w:tcW w:w="0" w:type="auto"/>
          </w:tcPr>
          <w:p w14:paraId="0EFC39DB"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When </w:t>
            </w:r>
            <w:r>
              <w:rPr>
                <w:rFonts w:asciiTheme="majorHAnsi" w:hAnsiTheme="majorHAnsi" w:cstheme="majorHAnsi"/>
                <w:szCs w:val="20"/>
                <w:lang w:val="en-US"/>
              </w:rPr>
              <w:t xml:space="preserve">an amendment is suggested, </w:t>
            </w:r>
            <w:r w:rsidRPr="0009382E">
              <w:rPr>
                <w:rFonts w:asciiTheme="majorHAnsi" w:hAnsiTheme="majorHAnsi" w:cstheme="majorHAnsi"/>
                <w:szCs w:val="20"/>
                <w:lang w:val="en-US"/>
              </w:rPr>
              <w:t>the ‘Notification to Amend Declaration’ (IE022) message is sent to the Holder of the Transit Procedure.</w:t>
            </w:r>
          </w:p>
          <w:p w14:paraId="7D445082" w14:textId="2D9023A4"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Bidi"/>
                <w:lang w:val="en-US"/>
              </w:rPr>
            </w:pPr>
            <w:r w:rsidRPr="079F402F">
              <w:rPr>
                <w:rFonts w:asciiTheme="majorHAnsi" w:hAnsiTheme="majorHAnsi" w:cstheme="majorBidi"/>
                <w:lang w:val="en-US"/>
              </w:rPr>
              <w:t>That means that the Holder of the Transit Procedure must submit a ‘Declaration Amendment’ (IE013) message within the required timeframe.</w:t>
            </w:r>
            <w:r>
              <w:rPr>
                <w:rFonts w:asciiTheme="majorHAnsi" w:hAnsiTheme="majorHAnsi" w:cstheme="majorBidi"/>
                <w:lang w:val="en-US"/>
              </w:rPr>
              <w:t xml:space="preserve"> Please see section </w:t>
            </w:r>
            <w:r>
              <w:rPr>
                <w:rFonts w:asciiTheme="majorHAnsi" w:hAnsiTheme="majorHAnsi" w:cstheme="majorBidi"/>
                <w:lang w:val="en-US"/>
              </w:rPr>
              <w:fldChar w:fldCharType="begin"/>
            </w:r>
            <w:r>
              <w:rPr>
                <w:rFonts w:asciiTheme="majorHAnsi" w:hAnsiTheme="majorHAnsi" w:cstheme="majorBidi"/>
                <w:lang w:val="en-US"/>
              </w:rPr>
              <w:instrText xml:space="preserve"> REF _Ref175300267 \r \h </w:instrText>
            </w:r>
            <w:r>
              <w:rPr>
                <w:rFonts w:asciiTheme="majorHAnsi" w:hAnsiTheme="majorHAnsi" w:cstheme="majorBidi"/>
                <w:lang w:val="en-US"/>
              </w:rPr>
            </w:r>
            <w:r>
              <w:rPr>
                <w:rFonts w:asciiTheme="majorHAnsi" w:hAnsiTheme="majorHAnsi" w:cstheme="majorBidi"/>
                <w:lang w:val="en-US"/>
              </w:rPr>
              <w:fldChar w:fldCharType="separate"/>
            </w:r>
            <w:r w:rsidR="00ED7146">
              <w:rPr>
                <w:rFonts w:asciiTheme="majorHAnsi" w:hAnsiTheme="majorHAnsi" w:cstheme="majorBidi"/>
                <w:lang w:val="en-US"/>
              </w:rPr>
              <w:t>5.2.9</w:t>
            </w:r>
            <w:r>
              <w:rPr>
                <w:rFonts w:asciiTheme="majorHAnsi" w:hAnsiTheme="majorHAnsi" w:cstheme="majorBidi"/>
                <w:lang w:val="en-US"/>
              </w:rPr>
              <w:fldChar w:fldCharType="end"/>
            </w:r>
            <w:r>
              <w:rPr>
                <w:rFonts w:asciiTheme="majorHAnsi" w:hAnsiTheme="majorHAnsi" w:cstheme="majorBidi"/>
                <w:lang w:val="en-US"/>
              </w:rPr>
              <w:t xml:space="preserve"> for more details. </w:t>
            </w:r>
          </w:p>
          <w:p w14:paraId="40D19625"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Bidi"/>
                <w:lang w:val="en-US"/>
              </w:rPr>
            </w:pPr>
            <w:r w:rsidRPr="079F402F">
              <w:rPr>
                <w:rFonts w:asciiTheme="majorHAnsi" w:hAnsiTheme="majorHAnsi" w:cstheme="majorBidi"/>
                <w:lang w:val="en-US"/>
              </w:rPr>
              <w:t>If the amendment is not provided the movement is automatically not released for transit.</w:t>
            </w:r>
          </w:p>
        </w:tc>
        <w:tc>
          <w:tcPr>
            <w:tcW w:w="0" w:type="auto"/>
          </w:tcPr>
          <w:p w14:paraId="4379DA4A" w14:textId="77777777" w:rsidR="008054B9" w:rsidRPr="00A66AC8"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A66AC8">
              <w:rPr>
                <w:rFonts w:asciiTheme="majorHAnsi" w:hAnsiTheme="majorHAnsi" w:cstheme="majorHAnsi"/>
                <w:b/>
                <w:bCs/>
                <w:iCs/>
                <w:szCs w:val="20"/>
                <w:lang w:val="en-US"/>
              </w:rPr>
              <w:t>IE022: Notification to Amend Declaration [LUCCS to EO]</w:t>
            </w:r>
          </w:p>
          <w:p w14:paraId="34B82259" w14:textId="77777777" w:rsidR="008054B9" w:rsidRPr="00F47E04"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F47E04">
              <w:rPr>
                <w:rFonts w:asciiTheme="majorHAnsi" w:hAnsiTheme="majorHAnsi" w:cstheme="majorHAnsi"/>
                <w:iCs/>
                <w:szCs w:val="20"/>
                <w:lang w:val="en-US"/>
              </w:rPr>
              <w:t>This message notifies the Economic Operator that the transit Declaration amendment must be updated so that the control result is satisfactory. The message contains details about updates expected and the limit date to provide the new declaration amendment request.</w:t>
            </w:r>
          </w:p>
          <w:p w14:paraId="170A8587" w14:textId="77777777" w:rsidR="008054B9" w:rsidRPr="00F47E04"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F47E04">
              <w:rPr>
                <w:rFonts w:asciiTheme="majorHAnsi" w:hAnsiTheme="majorHAnsi" w:cstheme="majorHAnsi"/>
                <w:iCs/>
                <w:szCs w:val="20"/>
                <w:lang w:val="en-US"/>
              </w:rPr>
              <w:t>The structure of this message is defined in “CC022C.xsd”.</w:t>
            </w:r>
          </w:p>
        </w:tc>
      </w:tr>
    </w:tbl>
    <w:p w14:paraId="72E3E032" w14:textId="6D280268" w:rsidR="008054B9" w:rsidRDefault="008054B9" w:rsidP="008054B9">
      <w:pPr>
        <w:pStyle w:val="Caption"/>
      </w:pPr>
      <w:bookmarkStart w:id="119" w:name="_Toc182840109"/>
      <w:bookmarkStart w:id="120" w:name="_Toc210049054"/>
      <w:r>
        <w:t xml:space="preserve">Table </w:t>
      </w:r>
      <w:r>
        <w:fldChar w:fldCharType="begin"/>
      </w:r>
      <w:r>
        <w:instrText xml:space="preserve"> SEQ Table \* ARABIC </w:instrText>
      </w:r>
      <w:r>
        <w:fldChar w:fldCharType="separate"/>
      </w:r>
      <w:r w:rsidR="00ED7146">
        <w:rPr>
          <w:noProof/>
        </w:rPr>
        <w:t>12</w:t>
      </w:r>
      <w:r>
        <w:fldChar w:fldCharType="end"/>
      </w:r>
      <w:r>
        <w:t>: Manage non satisfactory control</w:t>
      </w:r>
      <w:bookmarkEnd w:id="119"/>
      <w:bookmarkEnd w:id="120"/>
    </w:p>
    <w:p w14:paraId="4574B230" w14:textId="77777777" w:rsidR="002835B3" w:rsidRDefault="002835B3" w:rsidP="002835B3"/>
    <w:p w14:paraId="256A7CCF" w14:textId="3D75A6B2" w:rsidR="002835B3" w:rsidRPr="00952A99" w:rsidRDefault="004E68C3" w:rsidP="001C0A8C">
      <w:pPr>
        <w:pStyle w:val="Heading3"/>
        <w:rPr>
          <w:lang w:val="fr-LU"/>
        </w:rPr>
      </w:pPr>
      <w:bookmarkStart w:id="121" w:name="_Ref208580287"/>
      <w:bookmarkStart w:id="122" w:name="_Ref208580305"/>
      <w:bookmarkStart w:id="123" w:name="_Toc210049012"/>
      <w:r>
        <w:rPr>
          <w:lang w:val="fr-LU"/>
        </w:rPr>
        <w:t xml:space="preserve">CERTEX </w:t>
      </w:r>
      <w:r w:rsidR="00F72D9A" w:rsidRPr="00952A99">
        <w:rPr>
          <w:lang w:val="fr-LU"/>
        </w:rPr>
        <w:t>DUES</w:t>
      </w:r>
      <w:r w:rsidR="008526D2" w:rsidRPr="00952A99">
        <w:rPr>
          <w:lang w:val="fr-LU"/>
        </w:rPr>
        <w:t xml:space="preserve"> </w:t>
      </w:r>
      <w:r w:rsidR="0044487D" w:rsidRPr="00952A99">
        <w:rPr>
          <w:lang w:val="fr-LU"/>
        </w:rPr>
        <w:t>certi</w:t>
      </w:r>
      <w:r w:rsidR="00D754E7" w:rsidRPr="00952A99">
        <w:rPr>
          <w:lang w:val="fr-LU"/>
        </w:rPr>
        <w:t>fi</w:t>
      </w:r>
      <w:r w:rsidR="0044487D" w:rsidRPr="00952A99">
        <w:rPr>
          <w:lang w:val="fr-LU"/>
        </w:rPr>
        <w:t>cate</w:t>
      </w:r>
      <w:r w:rsidR="00E53746" w:rsidRPr="00952A99">
        <w:rPr>
          <w:lang w:val="fr-LU"/>
        </w:rPr>
        <w:t xml:space="preserve"> validation</w:t>
      </w:r>
      <w:bookmarkEnd w:id="121"/>
      <w:bookmarkEnd w:id="122"/>
      <w:bookmarkEnd w:id="123"/>
    </w:p>
    <w:p w14:paraId="49302ABE" w14:textId="02204F0D" w:rsidR="002C461C" w:rsidRDefault="00305613" w:rsidP="00305613">
      <w:pPr>
        <w:rPr>
          <w:lang w:val="en-US"/>
        </w:rPr>
      </w:pPr>
      <w:r w:rsidRPr="49FCD5AA">
        <w:rPr>
          <w:lang w:val="en-US"/>
        </w:rPr>
        <w:t>When the control result</w:t>
      </w:r>
      <w:r w:rsidR="00D246B4" w:rsidRPr="49FCD5AA">
        <w:rPr>
          <w:lang w:val="en-US"/>
        </w:rPr>
        <w:t>s</w:t>
      </w:r>
      <w:r w:rsidRPr="49FCD5AA">
        <w:rPr>
          <w:lang w:val="en-US"/>
        </w:rPr>
        <w:t xml:space="preserve"> </w:t>
      </w:r>
      <w:r w:rsidR="00D246B4" w:rsidRPr="49FCD5AA">
        <w:rPr>
          <w:lang w:val="en-US"/>
        </w:rPr>
        <w:t>are</w:t>
      </w:r>
      <w:r w:rsidRPr="49FCD5AA">
        <w:rPr>
          <w:lang w:val="en-US"/>
        </w:rPr>
        <w:t xml:space="preserve"> satisfactory, </w:t>
      </w:r>
      <w:r w:rsidR="00CC3C6F">
        <w:rPr>
          <w:lang w:val="en-US"/>
        </w:rPr>
        <w:t>and if the following 3 conditions are met</w:t>
      </w:r>
      <w:r w:rsidR="002C461C">
        <w:rPr>
          <w:lang w:val="en-US"/>
        </w:rPr>
        <w:t>:</w:t>
      </w:r>
    </w:p>
    <w:p w14:paraId="0BC5BB04" w14:textId="7EDB0E8C" w:rsidR="002C461C" w:rsidRDefault="000C6174" w:rsidP="002C461C">
      <w:pPr>
        <w:pStyle w:val="ListParagraph"/>
        <w:numPr>
          <w:ilvl w:val="0"/>
          <w:numId w:val="41"/>
        </w:numPr>
        <w:rPr>
          <w:lang w:val="en-US"/>
        </w:rPr>
      </w:pPr>
      <w:r w:rsidRPr="002C461C">
        <w:rPr>
          <w:lang w:val="en-US"/>
        </w:rPr>
        <w:t>at leas</w:t>
      </w:r>
      <w:r w:rsidR="0062515E" w:rsidRPr="002C461C">
        <w:rPr>
          <w:lang w:val="en-US"/>
        </w:rPr>
        <w:t>t</w:t>
      </w:r>
      <w:r w:rsidRPr="002C461C">
        <w:rPr>
          <w:lang w:val="en-US"/>
        </w:rPr>
        <w:t xml:space="preserve"> one</w:t>
      </w:r>
      <w:r w:rsidR="00FC6CA5" w:rsidRPr="002C461C">
        <w:rPr>
          <w:lang w:val="en-US"/>
        </w:rPr>
        <w:t xml:space="preserve"> CERTEX</w:t>
      </w:r>
      <w:r w:rsidR="009B14C9" w:rsidRPr="002C461C">
        <w:rPr>
          <w:lang w:val="en-US"/>
        </w:rPr>
        <w:t xml:space="preserve"> DUES </w:t>
      </w:r>
      <w:r w:rsidR="00573D78" w:rsidRPr="002C461C">
        <w:rPr>
          <w:lang w:val="en-US"/>
        </w:rPr>
        <w:t>certificate</w:t>
      </w:r>
      <w:r w:rsidR="0099301C" w:rsidRPr="002C461C">
        <w:rPr>
          <w:lang w:val="en-US"/>
        </w:rPr>
        <w:t xml:space="preserve"> is </w:t>
      </w:r>
      <w:r w:rsidR="00996CA8" w:rsidRPr="002C461C">
        <w:rPr>
          <w:lang w:val="en-US"/>
        </w:rPr>
        <w:t>declared</w:t>
      </w:r>
      <w:r w:rsidR="53C0EBA1" w:rsidRPr="002C461C">
        <w:rPr>
          <w:lang w:val="en-US"/>
        </w:rPr>
        <w:t xml:space="preserve"> (</w:t>
      </w:r>
      <w:r w:rsidR="005E2DEC" w:rsidRPr="002C461C">
        <w:rPr>
          <w:lang w:val="en-US"/>
        </w:rPr>
        <w:t xml:space="preserve">supporting document of type </w:t>
      </w:r>
      <w:r w:rsidR="53C0EBA1" w:rsidRPr="002C461C">
        <w:rPr>
          <w:lang w:val="en-US"/>
        </w:rPr>
        <w:t>X072</w:t>
      </w:r>
      <w:r w:rsidR="005E2DEC" w:rsidRPr="002C461C">
        <w:rPr>
          <w:lang w:val="en-US"/>
        </w:rPr>
        <w:t xml:space="preserve"> declared</w:t>
      </w:r>
      <w:r w:rsidR="00AA1B71" w:rsidRPr="002C461C">
        <w:rPr>
          <w:lang w:val="en-US"/>
        </w:rPr>
        <w:t xml:space="preserve"> at any level</w:t>
      </w:r>
      <w:r w:rsidR="53C0EBA1" w:rsidRPr="002C461C">
        <w:rPr>
          <w:lang w:val="en-US"/>
        </w:rPr>
        <w:t>)</w:t>
      </w:r>
      <w:r w:rsidR="004C75F8">
        <w:rPr>
          <w:lang w:val="en-US"/>
        </w:rPr>
        <w:t>,</w:t>
      </w:r>
      <w:r w:rsidRPr="002C461C">
        <w:rPr>
          <w:lang w:val="en-US"/>
        </w:rPr>
        <w:t xml:space="preserve"> </w:t>
      </w:r>
    </w:p>
    <w:p w14:paraId="036D90E3" w14:textId="467EF77C" w:rsidR="002C461C" w:rsidRDefault="00CC3C6F" w:rsidP="002C461C">
      <w:pPr>
        <w:pStyle w:val="ListParagraph"/>
        <w:numPr>
          <w:ilvl w:val="0"/>
          <w:numId w:val="41"/>
        </w:numPr>
        <w:rPr>
          <w:lang w:val="en-US"/>
        </w:rPr>
      </w:pPr>
      <w:r>
        <w:rPr>
          <w:lang w:val="en-US"/>
        </w:rPr>
        <w:t xml:space="preserve">AND </w:t>
      </w:r>
      <w:r w:rsidR="000C6174" w:rsidRPr="002C461C">
        <w:rPr>
          <w:lang w:val="en-US"/>
        </w:rPr>
        <w:t xml:space="preserve">the holder </w:t>
      </w:r>
      <w:r w:rsidR="008045F7" w:rsidRPr="002C461C">
        <w:rPr>
          <w:lang w:val="en-US"/>
        </w:rPr>
        <w:t>of the transit procedure belongs to CL616</w:t>
      </w:r>
      <w:r w:rsidR="00133977" w:rsidRPr="002C461C">
        <w:rPr>
          <w:lang w:val="en-US"/>
        </w:rPr>
        <w:t xml:space="preserve"> (</w:t>
      </w:r>
      <w:r w:rsidR="00A82BD6" w:rsidRPr="002C461C">
        <w:rPr>
          <w:lang w:val="en-US"/>
        </w:rPr>
        <w:t>CountryCodeDUES)</w:t>
      </w:r>
      <w:r w:rsidR="004C75F8">
        <w:rPr>
          <w:lang w:val="en-US"/>
        </w:rPr>
        <w:t>,</w:t>
      </w:r>
      <w:r w:rsidR="008C3386" w:rsidRPr="002C461C">
        <w:rPr>
          <w:lang w:val="en-US"/>
        </w:rPr>
        <w:t xml:space="preserve"> </w:t>
      </w:r>
    </w:p>
    <w:p w14:paraId="138F9D26" w14:textId="6CC77D30" w:rsidR="002C461C" w:rsidRDefault="00CC3C6F" w:rsidP="002C461C">
      <w:pPr>
        <w:pStyle w:val="ListParagraph"/>
        <w:numPr>
          <w:ilvl w:val="0"/>
          <w:numId w:val="41"/>
        </w:numPr>
        <w:rPr>
          <w:lang w:val="en-US"/>
        </w:rPr>
      </w:pPr>
      <w:r>
        <w:rPr>
          <w:lang w:val="en-US"/>
        </w:rPr>
        <w:t xml:space="preserve">AND </w:t>
      </w:r>
      <w:r w:rsidR="008C3386" w:rsidRPr="002C461C">
        <w:rPr>
          <w:lang w:val="en-US"/>
        </w:rPr>
        <w:t xml:space="preserve"> the</w:t>
      </w:r>
      <w:r w:rsidR="002C461C" w:rsidRPr="002C461C">
        <w:rPr>
          <w:lang w:val="en-US"/>
        </w:rPr>
        <w:t xml:space="preserve"> Export Followed By Transit</w:t>
      </w:r>
      <w:r w:rsidR="00AF7BE1">
        <w:rPr>
          <w:lang w:val="en-US"/>
        </w:rPr>
        <w:t xml:space="preserve"> procedure does not </w:t>
      </w:r>
      <w:r w:rsidR="00297064">
        <w:rPr>
          <w:lang w:val="en-US"/>
        </w:rPr>
        <w:t>apply</w:t>
      </w:r>
      <w:r w:rsidR="00AF7BE1">
        <w:rPr>
          <w:lang w:val="en-US"/>
        </w:rPr>
        <w:t xml:space="preserve"> (see</w:t>
      </w:r>
      <w:r w:rsidR="00AF67B0">
        <w:rPr>
          <w:lang w:val="en-US"/>
        </w:rPr>
        <w:t xml:space="preserve"> </w:t>
      </w:r>
      <w:r w:rsidR="00C95304">
        <w:rPr>
          <w:lang w:val="en-US"/>
        </w:rPr>
        <w:fldChar w:fldCharType="begin"/>
      </w:r>
      <w:r w:rsidR="00C95304">
        <w:rPr>
          <w:lang w:val="en-US"/>
        </w:rPr>
        <w:instrText xml:space="preserve"> REF _Ref95316170 \r \h </w:instrText>
      </w:r>
      <w:r w:rsidR="00C95304">
        <w:rPr>
          <w:lang w:val="en-US"/>
        </w:rPr>
      </w:r>
      <w:r w:rsidR="00C95304">
        <w:rPr>
          <w:lang w:val="en-US"/>
        </w:rPr>
        <w:fldChar w:fldCharType="separate"/>
      </w:r>
      <w:r w:rsidR="00ED7146">
        <w:rPr>
          <w:lang w:val="en-US"/>
        </w:rPr>
        <w:t>5.2.10</w:t>
      </w:r>
      <w:r w:rsidR="00C95304">
        <w:rPr>
          <w:lang w:val="en-US"/>
        </w:rPr>
        <w:fldChar w:fldCharType="end"/>
      </w:r>
      <w:r w:rsidR="00C95304">
        <w:rPr>
          <w:lang w:val="en-US"/>
        </w:rPr>
        <w:t>)</w:t>
      </w:r>
      <w:r w:rsidR="00264E45" w:rsidRPr="002C461C">
        <w:rPr>
          <w:lang w:val="en-US"/>
        </w:rPr>
        <w:t xml:space="preserve">, </w:t>
      </w:r>
    </w:p>
    <w:p w14:paraId="128D6A64" w14:textId="3701CAAB" w:rsidR="004633F0" w:rsidRPr="002C461C" w:rsidRDefault="0099301C" w:rsidP="00297064">
      <w:pPr>
        <w:rPr>
          <w:lang w:val="en-US"/>
        </w:rPr>
      </w:pPr>
      <w:r w:rsidRPr="002C461C">
        <w:rPr>
          <w:lang w:val="en-US"/>
        </w:rPr>
        <w:t xml:space="preserve">a validation of </w:t>
      </w:r>
      <w:r w:rsidR="00264E45" w:rsidRPr="002C461C">
        <w:rPr>
          <w:lang w:val="en-US"/>
        </w:rPr>
        <w:t>each of this type of</w:t>
      </w:r>
      <w:r w:rsidR="00B743EE" w:rsidRPr="002C461C">
        <w:rPr>
          <w:lang w:val="en-US"/>
        </w:rPr>
        <w:t xml:space="preserve"> </w:t>
      </w:r>
      <w:r w:rsidRPr="002C461C">
        <w:rPr>
          <w:lang w:val="en-US"/>
        </w:rPr>
        <w:t xml:space="preserve">certificate </w:t>
      </w:r>
      <w:r w:rsidR="00264E45" w:rsidRPr="002C461C">
        <w:rPr>
          <w:lang w:val="en-US"/>
        </w:rPr>
        <w:t xml:space="preserve">is </w:t>
      </w:r>
      <w:r w:rsidR="00543FD7">
        <w:rPr>
          <w:lang w:val="en-US"/>
        </w:rPr>
        <w:t xml:space="preserve"> performed</w:t>
      </w:r>
      <w:r w:rsidRPr="002C461C">
        <w:rPr>
          <w:lang w:val="en-US"/>
        </w:rPr>
        <w:t xml:space="preserve"> with EU CWS-CERTEX</w:t>
      </w:r>
      <w:r w:rsidR="001555D1">
        <w:rPr>
          <w:lang w:val="en-US"/>
        </w:rPr>
        <w:t>.</w:t>
      </w:r>
      <w:r w:rsidR="00E95F7E">
        <w:rPr>
          <w:lang w:val="en-US"/>
        </w:rPr>
        <w:t xml:space="preserve"> </w:t>
      </w:r>
      <w:r w:rsidR="00996CA8" w:rsidRPr="002C461C">
        <w:rPr>
          <w:lang w:val="en-US"/>
        </w:rPr>
        <w:t xml:space="preserve"> </w:t>
      </w:r>
      <w:r w:rsidR="004E1BB5">
        <w:rPr>
          <w:lang w:val="en-US"/>
        </w:rPr>
        <w:t>I</w:t>
      </w:r>
      <w:r w:rsidR="007C1BC8" w:rsidRPr="002C461C">
        <w:rPr>
          <w:lang w:val="en-US"/>
        </w:rPr>
        <w:t xml:space="preserve">f at least one DUES certificate is not valid,  </w:t>
      </w:r>
      <w:r w:rsidR="00996CA8" w:rsidRPr="002C461C">
        <w:rPr>
          <w:lang w:val="en-US"/>
        </w:rPr>
        <w:t>the declaration is not released for transit</w:t>
      </w:r>
      <w:r w:rsidR="00E86327" w:rsidRPr="002C461C">
        <w:rPr>
          <w:lang w:val="en-US"/>
        </w:rPr>
        <w:t xml:space="preserve">, else the transit procedure </w:t>
      </w:r>
      <w:r w:rsidR="00FC6CA5" w:rsidRPr="002C461C">
        <w:rPr>
          <w:lang w:val="en-US"/>
        </w:rPr>
        <w:t>continues</w:t>
      </w:r>
      <w:r w:rsidR="007D5AEC" w:rsidRPr="002C461C">
        <w:rPr>
          <w:lang w:val="en-US"/>
        </w:rPr>
        <w:t xml:space="preserve"> with the guarantee registration</w:t>
      </w:r>
      <w:r w:rsidR="00E86327" w:rsidRPr="002C461C">
        <w:rPr>
          <w:lang w:val="en-US"/>
        </w:rPr>
        <w:t>.</w:t>
      </w:r>
      <w:r w:rsidR="007D5AEC" w:rsidRPr="002C461C">
        <w:rPr>
          <w:lang w:val="en-US"/>
        </w:rPr>
        <w:t xml:space="preserve"> </w:t>
      </w:r>
    </w:p>
    <w:p w14:paraId="3C3B55C4" w14:textId="0566A598" w:rsidR="004633F0" w:rsidRDefault="004539F2" w:rsidP="00305613">
      <w:pPr>
        <w:rPr>
          <w:lang w:val="en-US"/>
        </w:rPr>
      </w:pPr>
      <w:r>
        <w:rPr>
          <w:lang w:val="en-US"/>
        </w:rPr>
        <w:t xml:space="preserve">Please note </w:t>
      </w:r>
      <w:r w:rsidR="00622AE5">
        <w:rPr>
          <w:lang w:val="en-US"/>
        </w:rPr>
        <w:t>that</w:t>
      </w:r>
      <w:r w:rsidR="00A21A98">
        <w:rPr>
          <w:lang w:val="en-US"/>
        </w:rPr>
        <w:t xml:space="preserve"> other</w:t>
      </w:r>
      <w:r w:rsidR="004633F0">
        <w:rPr>
          <w:lang w:val="en-US"/>
        </w:rPr>
        <w:t xml:space="preserve"> types of CERTEX certificates </w:t>
      </w:r>
      <w:r w:rsidR="00D92AC6">
        <w:rPr>
          <w:lang w:val="en-US"/>
        </w:rPr>
        <w:t>could be declared</w:t>
      </w:r>
      <w:r w:rsidR="00EE418E">
        <w:rPr>
          <w:lang w:val="en-US"/>
        </w:rPr>
        <w:t xml:space="preserve"> </w:t>
      </w:r>
      <w:r w:rsidR="007A4138">
        <w:rPr>
          <w:lang w:val="en-US"/>
        </w:rPr>
        <w:t>in addition</w:t>
      </w:r>
      <w:r w:rsidR="008115E0">
        <w:rPr>
          <w:lang w:val="en-US"/>
        </w:rPr>
        <w:t xml:space="preserve"> to DUES</w:t>
      </w:r>
      <w:r w:rsidR="007A4138">
        <w:rPr>
          <w:lang w:val="en-US"/>
        </w:rPr>
        <w:t xml:space="preserve"> certificate</w:t>
      </w:r>
      <w:r w:rsidR="00D92AC6">
        <w:rPr>
          <w:lang w:val="en-US"/>
        </w:rPr>
        <w:t xml:space="preserve"> in transit</w:t>
      </w:r>
      <w:r w:rsidR="006317FA">
        <w:rPr>
          <w:lang w:val="en-US"/>
        </w:rPr>
        <w:t xml:space="preserve"> declaration</w:t>
      </w:r>
      <w:r w:rsidR="00390A53">
        <w:rPr>
          <w:lang w:val="en-US"/>
        </w:rPr>
        <w:t xml:space="preserve">. </w:t>
      </w:r>
      <w:r w:rsidR="002710D8">
        <w:rPr>
          <w:lang w:val="en-US"/>
        </w:rPr>
        <w:t>N</w:t>
      </w:r>
      <w:r w:rsidR="00E4707D">
        <w:rPr>
          <w:lang w:val="en-US"/>
        </w:rPr>
        <w:t xml:space="preserve">ational rules </w:t>
      </w:r>
      <w:r w:rsidR="004B713F" w:rsidRPr="004B713F">
        <w:rPr>
          <w:bCs/>
          <w:lang w:val="en-US"/>
        </w:rPr>
        <w:t>NBR0050, NBR0051, NBR0053, NBR0054, NBR0055, NBR0056</w:t>
      </w:r>
      <w:r w:rsidR="004B713F" w:rsidRPr="004B713F">
        <w:rPr>
          <w:b/>
          <w:bCs/>
          <w:lang w:val="en-US"/>
        </w:rPr>
        <w:t xml:space="preserve"> </w:t>
      </w:r>
      <w:r w:rsidR="004B713F" w:rsidRPr="0038540E">
        <w:rPr>
          <w:lang w:val="en-US"/>
        </w:rPr>
        <w:t>have been added</w:t>
      </w:r>
      <w:r w:rsidR="00BC15CD">
        <w:rPr>
          <w:lang w:val="en-US"/>
        </w:rPr>
        <w:t xml:space="preserve"> </w:t>
      </w:r>
      <w:r w:rsidR="00205945">
        <w:rPr>
          <w:lang w:val="en-US"/>
        </w:rPr>
        <w:t xml:space="preserve">to </w:t>
      </w:r>
      <w:r w:rsidR="0010009D">
        <w:rPr>
          <w:lang w:val="en-US"/>
        </w:rPr>
        <w:t>allow</w:t>
      </w:r>
      <w:r w:rsidR="00835524">
        <w:rPr>
          <w:lang w:val="en-US"/>
        </w:rPr>
        <w:t xml:space="preserve"> this new</w:t>
      </w:r>
      <w:r w:rsidR="00A67594">
        <w:rPr>
          <w:lang w:val="en-US"/>
        </w:rPr>
        <w:t xml:space="preserve"> validation</w:t>
      </w:r>
      <w:r w:rsidR="005F54D1">
        <w:rPr>
          <w:lang w:val="en-US"/>
        </w:rPr>
        <w:t>.</w:t>
      </w:r>
    </w:p>
    <w:p w14:paraId="5EB30A26" w14:textId="61A30ECE" w:rsidR="00305613" w:rsidRDefault="007D5AEC" w:rsidP="00305613">
      <w:pPr>
        <w:rPr>
          <w:lang w:val="en-US"/>
        </w:rPr>
      </w:pPr>
      <w:r>
        <w:rPr>
          <w:lang w:val="en-US"/>
        </w:rPr>
        <w:t xml:space="preserve">Further information on </w:t>
      </w:r>
      <w:r w:rsidR="008518EE">
        <w:rPr>
          <w:lang w:val="en-US"/>
        </w:rPr>
        <w:t>restrictions related to CERTEX</w:t>
      </w:r>
      <w:r w:rsidR="00CF1441">
        <w:rPr>
          <w:lang w:val="en-US"/>
        </w:rPr>
        <w:t xml:space="preserve"> in the context of transit can be found</w:t>
      </w:r>
      <w:r w:rsidR="00AC6A79">
        <w:rPr>
          <w:lang w:val="en-US"/>
        </w:rPr>
        <w:t xml:space="preserve"> in: </w:t>
      </w:r>
      <w:r w:rsidR="008518EE">
        <w:rPr>
          <w:lang w:val="en-US"/>
        </w:rPr>
        <w:t xml:space="preserve"> </w:t>
      </w:r>
      <w:hyperlink r:id="rId24" w:history="1">
        <w:r w:rsidR="00AC6A79" w:rsidRPr="00AC6A79">
          <w:rPr>
            <w:rStyle w:val="Hyperlink"/>
          </w:rPr>
          <w:t>https://douanes.public.lu/fr/prohibitions-restrictions/certex.html</w:t>
        </w:r>
      </w:hyperlink>
      <w:r w:rsidR="00AD20B4">
        <w:rPr>
          <w:lang w:val="en-US"/>
        </w:rPr>
        <w:t>.</w:t>
      </w:r>
    </w:p>
    <w:p w14:paraId="6CF2F592" w14:textId="77777777" w:rsidR="00CA215D" w:rsidRDefault="00CA215D" w:rsidP="00305613">
      <w:pPr>
        <w:rPr>
          <w:lang w:val="en-US"/>
        </w:rPr>
      </w:pPr>
    </w:p>
    <w:p w14:paraId="24C65D4C" w14:textId="77777777" w:rsidR="000B0C5A" w:rsidRPr="000B0C5A" w:rsidRDefault="000B0C5A" w:rsidP="000B0C5A">
      <w:pPr>
        <w:rPr>
          <w:lang w:val="en-US"/>
        </w:rPr>
      </w:pPr>
    </w:p>
    <w:p w14:paraId="09048F5A" w14:textId="2C016726" w:rsidR="00CA215D" w:rsidRDefault="00CA215D" w:rsidP="00305613">
      <w:pPr>
        <w:rPr>
          <w:lang w:val="en-US"/>
        </w:rPr>
      </w:pPr>
    </w:p>
    <w:p w14:paraId="48A150F6" w14:textId="77777777" w:rsidR="00050E83" w:rsidRDefault="00050E83" w:rsidP="00D754E7">
      <w:pPr>
        <w:rPr>
          <w:noProof/>
          <w:lang w:val="en-US"/>
        </w:rPr>
      </w:pPr>
    </w:p>
    <w:p w14:paraId="1EF5F995" w14:textId="77777777" w:rsidR="00050E83" w:rsidRDefault="00050E83" w:rsidP="00D754E7">
      <w:pPr>
        <w:rPr>
          <w:noProof/>
          <w:lang w:val="en-US"/>
        </w:rPr>
      </w:pPr>
    </w:p>
    <w:p w14:paraId="2B492F15" w14:textId="3FABA697" w:rsidR="00050E83" w:rsidRDefault="00E46D4E" w:rsidP="008E6610">
      <w:pPr>
        <w:jc w:val="center"/>
        <w:rPr>
          <w:noProof/>
          <w:lang w:val="en-US"/>
        </w:rPr>
      </w:pPr>
      <w:r>
        <w:rPr>
          <w:noProof/>
          <w:lang w:val="en-US"/>
        </w:rPr>
        <w:lastRenderedPageBreak/>
        <w:drawing>
          <wp:inline distT="0" distB="0" distL="0" distR="0" wp14:anchorId="55F74B96" wp14:editId="33BD35FA">
            <wp:extent cx="5642381" cy="3631826"/>
            <wp:effectExtent l="0" t="0" r="0" b="6985"/>
            <wp:docPr id="901251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251991" name="Picture 901251991"/>
                    <pic:cNvPicPr/>
                  </pic:nvPicPr>
                  <pic:blipFill>
                    <a:blip r:embed="rId25">
                      <a:extLst>
                        <a:ext uri="{28A0092B-C50C-407E-A947-70E740481C1C}">
                          <a14:useLocalDpi xmlns:a14="http://schemas.microsoft.com/office/drawing/2010/main" val="0"/>
                        </a:ext>
                      </a:extLst>
                    </a:blip>
                    <a:stretch>
                      <a:fillRect/>
                    </a:stretch>
                  </pic:blipFill>
                  <pic:spPr>
                    <a:xfrm>
                      <a:off x="0" y="0"/>
                      <a:ext cx="5658389" cy="3642130"/>
                    </a:xfrm>
                    <a:prstGeom prst="rect">
                      <a:avLst/>
                    </a:prstGeom>
                  </pic:spPr>
                </pic:pic>
              </a:graphicData>
            </a:graphic>
          </wp:inline>
        </w:drawing>
      </w:r>
    </w:p>
    <w:p w14:paraId="09CFCEE4" w14:textId="27F9EF82" w:rsidR="00716935" w:rsidRPr="008E6610" w:rsidRDefault="00716935" w:rsidP="008E6610">
      <w:pPr>
        <w:jc w:val="center"/>
        <w:rPr>
          <w:lang w:val="fr-FR"/>
        </w:rPr>
      </w:pPr>
      <w:bookmarkStart w:id="124" w:name="_Toc210049078"/>
      <w:r w:rsidRPr="008E6610">
        <w:rPr>
          <w:lang w:val="fr-FR"/>
        </w:rPr>
        <w:t xml:space="preserve">Figure </w:t>
      </w:r>
      <w:r w:rsidRPr="0009382E">
        <w:rPr>
          <w:lang w:val="en-US"/>
        </w:rPr>
        <w:fldChar w:fldCharType="begin"/>
      </w:r>
      <w:r w:rsidRPr="008E6610">
        <w:rPr>
          <w:lang w:val="fr-FR"/>
        </w:rPr>
        <w:instrText xml:space="preserve"> SEQ Figure \* ARABIC </w:instrText>
      </w:r>
      <w:r w:rsidRPr="0009382E">
        <w:rPr>
          <w:lang w:val="en-US"/>
        </w:rPr>
        <w:fldChar w:fldCharType="separate"/>
      </w:r>
      <w:r w:rsidR="00ED7146">
        <w:rPr>
          <w:noProof/>
          <w:lang w:val="fr-FR"/>
        </w:rPr>
        <w:t>9</w:t>
      </w:r>
      <w:r w:rsidRPr="0009382E">
        <w:rPr>
          <w:noProof/>
          <w:lang w:val="en-US"/>
        </w:rPr>
        <w:fldChar w:fldCharType="end"/>
      </w:r>
      <w:r w:rsidRPr="008E6610">
        <w:rPr>
          <w:lang w:val="fr-FR"/>
        </w:rPr>
        <w:t xml:space="preserve">: </w:t>
      </w:r>
      <w:r w:rsidR="00ED35F1" w:rsidRPr="008E6610">
        <w:rPr>
          <w:lang w:val="fr-FR"/>
        </w:rPr>
        <w:t>CERTEX DUES certificate validation</w:t>
      </w:r>
      <w:bookmarkEnd w:id="124"/>
    </w:p>
    <w:tbl>
      <w:tblPr>
        <w:tblStyle w:val="GridTable5Dark-Accent1"/>
        <w:tblW w:w="10343" w:type="dxa"/>
        <w:tblLook w:val="04A0" w:firstRow="1" w:lastRow="0" w:firstColumn="1" w:lastColumn="0" w:noHBand="0" w:noVBand="1"/>
      </w:tblPr>
      <w:tblGrid>
        <w:gridCol w:w="1195"/>
        <w:gridCol w:w="6617"/>
        <w:gridCol w:w="2531"/>
      </w:tblGrid>
      <w:tr w:rsidR="00D76BFD" w:rsidRPr="00D76BFD" w14:paraId="3F763568" w14:textId="77777777" w:rsidTr="008E66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5" w:type="dxa"/>
            <w:tcBorders>
              <w:bottom w:val="single" w:sz="4" w:space="0" w:color="FFFFFF" w:themeColor="background1"/>
            </w:tcBorders>
            <w:hideMark/>
          </w:tcPr>
          <w:p w14:paraId="7A6B0944" w14:textId="77777777" w:rsidR="00D76BFD" w:rsidRPr="00D76BFD" w:rsidRDefault="00D76BFD" w:rsidP="00D76BFD">
            <w:pPr>
              <w:spacing w:after="120"/>
              <w:rPr>
                <w:lang w:val="en-US"/>
              </w:rPr>
            </w:pPr>
            <w:r w:rsidRPr="00D76BFD">
              <w:rPr>
                <w:lang w:val="en-US"/>
              </w:rPr>
              <w:t>Activity</w:t>
            </w:r>
          </w:p>
        </w:tc>
        <w:tc>
          <w:tcPr>
            <w:tcW w:w="6617" w:type="dxa"/>
            <w:tcBorders>
              <w:bottom w:val="single" w:sz="4" w:space="0" w:color="FFFFFF" w:themeColor="background1"/>
            </w:tcBorders>
            <w:hideMark/>
          </w:tcPr>
          <w:p w14:paraId="774F6737" w14:textId="77777777" w:rsidR="00D76BFD" w:rsidRPr="00D76BFD" w:rsidRDefault="00D76BFD" w:rsidP="00D76BFD">
            <w:pPr>
              <w:spacing w:after="120"/>
              <w:cnfStyle w:val="100000000000" w:firstRow="1" w:lastRow="0" w:firstColumn="0" w:lastColumn="0" w:oddVBand="0" w:evenVBand="0" w:oddHBand="0" w:evenHBand="0" w:firstRowFirstColumn="0" w:firstRowLastColumn="0" w:lastRowFirstColumn="0" w:lastRowLastColumn="0"/>
              <w:rPr>
                <w:lang w:val="en-US"/>
              </w:rPr>
            </w:pPr>
            <w:r w:rsidRPr="00D76BFD">
              <w:rPr>
                <w:lang w:val="en-US"/>
              </w:rPr>
              <w:t>Description</w:t>
            </w:r>
          </w:p>
        </w:tc>
        <w:tc>
          <w:tcPr>
            <w:tcW w:w="2531" w:type="dxa"/>
            <w:tcBorders>
              <w:bottom w:val="single" w:sz="4" w:space="0" w:color="FFFFFF" w:themeColor="background1"/>
            </w:tcBorders>
            <w:hideMark/>
          </w:tcPr>
          <w:p w14:paraId="3C37B060" w14:textId="77777777" w:rsidR="00D76BFD" w:rsidRPr="00D76BFD" w:rsidRDefault="00D76BFD" w:rsidP="00D76BFD">
            <w:pPr>
              <w:spacing w:after="120"/>
              <w:cnfStyle w:val="100000000000" w:firstRow="1" w:lastRow="0" w:firstColumn="0" w:lastColumn="0" w:oddVBand="0" w:evenVBand="0" w:oddHBand="0" w:evenHBand="0" w:firstRowFirstColumn="0" w:firstRowLastColumn="0" w:lastRowFirstColumn="0" w:lastRowLastColumn="0"/>
              <w:rPr>
                <w:iCs/>
                <w:lang w:val="en-US"/>
              </w:rPr>
            </w:pPr>
            <w:r w:rsidRPr="00D76BFD">
              <w:rPr>
                <w:lang w:val="en-US"/>
              </w:rPr>
              <w:t>Involved message(s)</w:t>
            </w:r>
          </w:p>
        </w:tc>
      </w:tr>
      <w:tr w:rsidR="00084D07" w:rsidRPr="00D76BFD" w14:paraId="3408AC80" w14:textId="77777777" w:rsidTr="008E6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5" w:type="dxa"/>
            <w:tcBorders>
              <w:top w:val="single" w:sz="4" w:space="0" w:color="FFFFFF" w:themeColor="background1"/>
              <w:bottom w:val="single" w:sz="4" w:space="0" w:color="FFFFFF" w:themeColor="background1"/>
              <w:right w:val="single" w:sz="4" w:space="0" w:color="FFFFFF" w:themeColor="background1"/>
            </w:tcBorders>
            <w:hideMark/>
          </w:tcPr>
          <w:p w14:paraId="34EBAB27" w14:textId="5DBD2E30" w:rsidR="00D76BFD" w:rsidRPr="00D76BFD" w:rsidRDefault="00217566" w:rsidP="00952A99">
            <w:pPr>
              <w:spacing w:after="120"/>
              <w:jc w:val="left"/>
              <w:rPr>
                <w:lang w:val="en-US"/>
              </w:rPr>
            </w:pPr>
            <w:r>
              <w:rPr>
                <w:lang w:val="en-US"/>
              </w:rPr>
              <w:t>Validation of CERTEX</w:t>
            </w:r>
            <w:r w:rsidR="000379E8">
              <w:rPr>
                <w:lang w:val="en-US"/>
              </w:rPr>
              <w:t xml:space="preserve"> DUES</w:t>
            </w:r>
            <w:r>
              <w:rPr>
                <w:lang w:val="en-US"/>
              </w:rPr>
              <w:t xml:space="preserve"> certificate</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B42FDE" w14:textId="3BF6FF10" w:rsidR="00B82A71" w:rsidRDefault="00D76BFD">
            <w:pPr>
              <w:cnfStyle w:val="000000100000" w:firstRow="0" w:lastRow="0" w:firstColumn="0" w:lastColumn="0" w:oddVBand="0" w:evenVBand="0" w:oddHBand="1" w:evenHBand="0" w:firstRowFirstColumn="0" w:firstRowLastColumn="0" w:lastRowFirstColumn="0" w:lastRowLastColumn="0"/>
              <w:rPr>
                <w:lang w:val="en-US"/>
              </w:rPr>
            </w:pPr>
            <w:r w:rsidRPr="00D76BFD">
              <w:rPr>
                <w:lang w:val="en-US"/>
              </w:rPr>
              <w:t xml:space="preserve">This activity is triggered </w:t>
            </w:r>
            <w:r w:rsidR="008A7DCB" w:rsidRPr="008A7DCB">
              <w:rPr>
                <w:lang w:val="en-US"/>
              </w:rPr>
              <w:t xml:space="preserve">if </w:t>
            </w:r>
            <w:r w:rsidR="00EE7D39" w:rsidRPr="00EE7D39">
              <w:rPr>
                <w:lang w:val="en-US"/>
              </w:rPr>
              <w:t>in the transit declaration</w:t>
            </w:r>
            <w:r w:rsidR="00B82A71">
              <w:rPr>
                <w:lang w:val="en-US"/>
              </w:rPr>
              <w:t>:</w:t>
            </w:r>
          </w:p>
          <w:p w14:paraId="2B47F1DE" w14:textId="61804641" w:rsidR="000A5ABA" w:rsidRDefault="00EE7D39" w:rsidP="000A5ABA">
            <w:pPr>
              <w:pStyle w:val="ListParagraph"/>
              <w:numPr>
                <w:ilvl w:val="0"/>
                <w:numId w:val="42"/>
              </w:numPr>
              <w:cnfStyle w:val="000000100000" w:firstRow="0" w:lastRow="0" w:firstColumn="0" w:lastColumn="0" w:oddVBand="0" w:evenVBand="0" w:oddHBand="1" w:evenHBand="0" w:firstRowFirstColumn="0" w:firstRowLastColumn="0" w:lastRowFirstColumn="0" w:lastRowLastColumn="0"/>
              <w:rPr>
                <w:lang w:val="en-US"/>
              </w:rPr>
            </w:pPr>
            <w:r w:rsidRPr="000A5ABA">
              <w:rPr>
                <w:lang w:val="en-US"/>
              </w:rPr>
              <w:t>at least one CERTEX DUES (dual use) certificate is declared (supporting document of type X072 declared at any level)</w:t>
            </w:r>
            <w:r w:rsidR="007E274A">
              <w:rPr>
                <w:lang w:val="en-US"/>
              </w:rPr>
              <w:t>,</w:t>
            </w:r>
          </w:p>
          <w:p w14:paraId="664EEA31" w14:textId="4B2FE1A3" w:rsidR="00546D06" w:rsidRDefault="00EE7D39" w:rsidP="000A5ABA">
            <w:pPr>
              <w:pStyle w:val="ListParagraph"/>
              <w:numPr>
                <w:ilvl w:val="0"/>
                <w:numId w:val="42"/>
              </w:numPr>
              <w:cnfStyle w:val="000000100000" w:firstRow="0" w:lastRow="0" w:firstColumn="0" w:lastColumn="0" w:oddVBand="0" w:evenVBand="0" w:oddHBand="1" w:evenHBand="0" w:firstRowFirstColumn="0" w:firstRowLastColumn="0" w:lastRowFirstColumn="0" w:lastRowLastColumn="0"/>
              <w:rPr>
                <w:lang w:val="en-US"/>
              </w:rPr>
            </w:pPr>
            <w:r w:rsidRPr="000A5ABA">
              <w:rPr>
                <w:lang w:val="en-US"/>
              </w:rPr>
              <w:t>the holder of the transit procedure belongs to CL616 (CountryCodeDUES)</w:t>
            </w:r>
            <w:r w:rsidR="007E274A">
              <w:rPr>
                <w:lang w:val="en-US"/>
              </w:rPr>
              <w:t>,</w:t>
            </w:r>
          </w:p>
          <w:p w14:paraId="1DBFB65F" w14:textId="3F852E05" w:rsidR="00F860FB" w:rsidRDefault="00EE7D39" w:rsidP="000A5ABA">
            <w:pPr>
              <w:pStyle w:val="ListParagraph"/>
              <w:numPr>
                <w:ilvl w:val="0"/>
                <w:numId w:val="42"/>
              </w:numPr>
              <w:cnfStyle w:val="000000100000" w:firstRow="0" w:lastRow="0" w:firstColumn="0" w:lastColumn="0" w:oddVBand="0" w:evenVBand="0" w:oddHBand="1" w:evenHBand="0" w:firstRowFirstColumn="0" w:firstRowLastColumn="0" w:lastRowFirstColumn="0" w:lastRowLastColumn="0"/>
              <w:rPr>
                <w:lang w:val="en-US"/>
              </w:rPr>
            </w:pPr>
            <w:r w:rsidRPr="000A5ABA">
              <w:rPr>
                <w:lang w:val="en-US"/>
              </w:rPr>
              <w:t xml:space="preserve">and the </w:t>
            </w:r>
            <w:r w:rsidR="00EC24EA" w:rsidRPr="002C461C">
              <w:rPr>
                <w:lang w:val="en-US"/>
              </w:rPr>
              <w:t>Export Followed By Transit</w:t>
            </w:r>
            <w:r w:rsidR="00EC24EA">
              <w:rPr>
                <w:lang w:val="en-US"/>
              </w:rPr>
              <w:t xml:space="preserve"> procedure does not </w:t>
            </w:r>
            <w:r w:rsidR="00E46D4E">
              <w:rPr>
                <w:lang w:val="en-US"/>
              </w:rPr>
              <w:t>apply</w:t>
            </w:r>
            <w:r w:rsidRPr="000A5ABA">
              <w:rPr>
                <w:lang w:val="en-US"/>
              </w:rPr>
              <w:t>,</w:t>
            </w:r>
          </w:p>
          <w:p w14:paraId="10520F93" w14:textId="766547F2" w:rsidR="00D76BFD" w:rsidRPr="00F860FB" w:rsidRDefault="00FF2ACA" w:rsidP="008E6610">
            <w:pPr>
              <w:ind w:left="60"/>
              <w:cnfStyle w:val="000000100000" w:firstRow="0" w:lastRow="0" w:firstColumn="0" w:lastColumn="0" w:oddVBand="0" w:evenVBand="0" w:oddHBand="1" w:evenHBand="0" w:firstRowFirstColumn="0" w:firstRowLastColumn="0" w:lastRowFirstColumn="0" w:lastRowLastColumn="0"/>
              <w:rPr>
                <w:lang w:val="en-US"/>
              </w:rPr>
            </w:pPr>
            <w:r w:rsidRPr="00F860FB">
              <w:rPr>
                <w:lang w:val="en-US"/>
              </w:rPr>
              <w:t>in this case</w:t>
            </w:r>
            <w:r w:rsidR="008A7DCB" w:rsidRPr="00F860FB">
              <w:rPr>
                <w:lang w:val="en-US"/>
              </w:rPr>
              <w:t xml:space="preserve"> a validation of </w:t>
            </w:r>
            <w:r w:rsidR="00BA2399" w:rsidRPr="00F860FB">
              <w:rPr>
                <w:lang w:val="en-US"/>
              </w:rPr>
              <w:t xml:space="preserve">all DUES </w:t>
            </w:r>
            <w:r w:rsidR="008A7DCB" w:rsidRPr="00F860FB">
              <w:rPr>
                <w:lang w:val="en-US"/>
              </w:rPr>
              <w:t>certificate</w:t>
            </w:r>
            <w:r w:rsidR="00BA2399" w:rsidRPr="00F860FB">
              <w:rPr>
                <w:lang w:val="en-US"/>
              </w:rPr>
              <w:t>(s) concerned</w:t>
            </w:r>
            <w:r w:rsidR="008A7DCB" w:rsidRPr="00F860FB">
              <w:rPr>
                <w:lang w:val="en-US"/>
              </w:rPr>
              <w:t xml:space="preserve"> is done with EU CWS-CERTEX</w:t>
            </w:r>
            <w:r w:rsidR="00BA2399" w:rsidRPr="00F860FB">
              <w:rPr>
                <w:lang w:val="en-US"/>
              </w:rPr>
              <w:t>.</w:t>
            </w:r>
          </w:p>
        </w:tc>
        <w:tc>
          <w:tcPr>
            <w:tcW w:w="2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72C2809" w14:textId="77777777" w:rsidR="00D76BFD" w:rsidRPr="00D76BFD" w:rsidRDefault="00D76BFD" w:rsidP="00D76BFD">
            <w:pPr>
              <w:spacing w:after="120"/>
              <w:cnfStyle w:val="000000100000" w:firstRow="0" w:lastRow="0" w:firstColumn="0" w:lastColumn="0" w:oddVBand="0" w:evenVBand="0" w:oddHBand="1" w:evenHBand="0" w:firstRowFirstColumn="0" w:firstRowLastColumn="0" w:lastRowFirstColumn="0" w:lastRowLastColumn="0"/>
              <w:rPr>
                <w:b/>
                <w:bCs/>
                <w:iCs/>
                <w:lang w:val="en-US"/>
              </w:rPr>
            </w:pPr>
          </w:p>
        </w:tc>
      </w:tr>
      <w:tr w:rsidR="007736AE" w:rsidRPr="00D76BFD" w14:paraId="0383CD19" w14:textId="77777777" w:rsidTr="008E6610">
        <w:tc>
          <w:tcPr>
            <w:cnfStyle w:val="001000000000" w:firstRow="0" w:lastRow="0" w:firstColumn="1" w:lastColumn="0" w:oddVBand="0" w:evenVBand="0" w:oddHBand="0" w:evenHBand="0" w:firstRowFirstColumn="0" w:firstRowLastColumn="0" w:lastRowFirstColumn="0" w:lastRowLastColumn="0"/>
            <w:tcW w:w="1195" w:type="dxa"/>
            <w:tcBorders>
              <w:top w:val="single" w:sz="4" w:space="0" w:color="FFFFFF" w:themeColor="background1"/>
              <w:bottom w:val="single" w:sz="4" w:space="0" w:color="FFFFFF" w:themeColor="background1"/>
              <w:right w:val="single" w:sz="4" w:space="0" w:color="FFFFFF" w:themeColor="background1"/>
            </w:tcBorders>
            <w:hideMark/>
          </w:tcPr>
          <w:p w14:paraId="4BCE6C10" w14:textId="77777777" w:rsidR="00D76BFD" w:rsidRPr="00D76BFD" w:rsidRDefault="00D76BFD" w:rsidP="00952A99">
            <w:pPr>
              <w:spacing w:after="120"/>
              <w:jc w:val="left"/>
              <w:rPr>
                <w:lang w:val="en-US"/>
              </w:rPr>
            </w:pPr>
            <w:r w:rsidRPr="00D76BFD">
              <w:rPr>
                <w:lang w:val="en-US"/>
              </w:rPr>
              <w:t>Notify ‘no release for transit’</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BDEFF" w:themeFill="accent1" w:themeFillTint="66"/>
            <w:hideMark/>
          </w:tcPr>
          <w:p w14:paraId="4914792E" w14:textId="2286A7EB" w:rsidR="00D76BFD" w:rsidRPr="00D76BFD" w:rsidRDefault="00D03B62" w:rsidP="004E7FC2">
            <w:pPr>
              <w:spacing w:after="120"/>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If </w:t>
            </w:r>
            <w:r w:rsidR="00C8035D">
              <w:rPr>
                <w:lang w:val="en-US"/>
              </w:rPr>
              <w:t xml:space="preserve">at least one </w:t>
            </w:r>
            <w:r>
              <w:rPr>
                <w:lang w:val="en-US"/>
              </w:rPr>
              <w:t xml:space="preserve">CERTEX </w:t>
            </w:r>
            <w:r w:rsidR="00BF30DC">
              <w:rPr>
                <w:lang w:val="en-US"/>
              </w:rPr>
              <w:t xml:space="preserve">DUES </w:t>
            </w:r>
            <w:r>
              <w:rPr>
                <w:lang w:val="en-US"/>
              </w:rPr>
              <w:t>certificate is invalid</w:t>
            </w:r>
            <w:r w:rsidR="00D0610C">
              <w:rPr>
                <w:lang w:val="en-US"/>
              </w:rPr>
              <w:t>,</w:t>
            </w:r>
            <w:r w:rsidR="0073772E">
              <w:rPr>
                <w:lang w:val="en-US"/>
              </w:rPr>
              <w:t xml:space="preserve"> the declaration is not released for transit</w:t>
            </w:r>
            <w:r w:rsidR="00D76BFD" w:rsidRPr="00D76BFD">
              <w:rPr>
                <w:lang w:val="en-US"/>
              </w:rPr>
              <w:t>, the Holder of the Transit Procedure will get the notification that the goods are not released</w:t>
            </w:r>
            <w:r w:rsidR="007C252C">
              <w:rPr>
                <w:lang w:val="en-US"/>
              </w:rPr>
              <w:t xml:space="preserve"> with a the CC051C</w:t>
            </w:r>
            <w:r w:rsidR="00DE3F3B">
              <w:rPr>
                <w:lang w:val="en-US"/>
              </w:rPr>
              <w:t xml:space="preserve"> having as</w:t>
            </w:r>
            <w:r w:rsidR="007E226E">
              <w:rPr>
                <w:lang w:val="en-US"/>
              </w:rPr>
              <w:t xml:space="preserve"> n</w:t>
            </w:r>
            <w:r w:rsidR="007E226E" w:rsidRPr="007E226E">
              <w:t>o release motivation text</w:t>
            </w:r>
            <w:r w:rsidR="00DE3F3B">
              <w:rPr>
                <w:lang w:val="en-US"/>
              </w:rPr>
              <w:t xml:space="preserve"> “</w:t>
            </w:r>
            <w:r w:rsidR="00DE3F3B" w:rsidRPr="00DE3F3B">
              <w:t xml:space="preserve">CERTEX goods clearance </w:t>
            </w:r>
            <w:r w:rsidR="000176C6" w:rsidRPr="00DE3F3B">
              <w:t>failed</w:t>
            </w:r>
            <w:r w:rsidR="000176C6">
              <w:t>” (</w:t>
            </w:r>
            <w:r w:rsidR="00AC3674">
              <w:t xml:space="preserve">see </w:t>
            </w:r>
            <w:r w:rsidR="002260A4">
              <w:t xml:space="preserve">message </w:t>
            </w:r>
            <w:r w:rsidR="00AC3674">
              <w:t xml:space="preserve">sample </w:t>
            </w:r>
            <w:r w:rsidR="006A0A4C" w:rsidRPr="006A0A4C">
              <w:rPr>
                <w:lang w:val="en-US"/>
              </w:rPr>
              <w:t>CC051C_CERTEX_DUES_not_valid</w:t>
            </w:r>
            <w:r w:rsidR="00D10A1C">
              <w:rPr>
                <w:lang w:val="en-US"/>
              </w:rPr>
              <w:t>)</w:t>
            </w:r>
            <w:r w:rsidR="00D76BFD" w:rsidRPr="00D76BFD">
              <w:rPr>
                <w:lang w:val="en-US"/>
              </w:rPr>
              <w:t>.</w:t>
            </w:r>
          </w:p>
        </w:tc>
        <w:tc>
          <w:tcPr>
            <w:tcW w:w="2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BDEFF" w:themeFill="accent1" w:themeFillTint="66"/>
            <w:hideMark/>
          </w:tcPr>
          <w:p w14:paraId="3179AB9C" w14:textId="77777777" w:rsidR="00D76BFD" w:rsidRPr="00D76BFD" w:rsidRDefault="00D76BFD" w:rsidP="00D76BFD">
            <w:pPr>
              <w:spacing w:after="120"/>
              <w:cnfStyle w:val="000000000000" w:firstRow="0" w:lastRow="0" w:firstColumn="0" w:lastColumn="0" w:oddVBand="0" w:evenVBand="0" w:oddHBand="0" w:evenHBand="0" w:firstRowFirstColumn="0" w:firstRowLastColumn="0" w:lastRowFirstColumn="0" w:lastRowLastColumn="0"/>
              <w:rPr>
                <w:b/>
                <w:bCs/>
                <w:iCs/>
                <w:lang w:val="en-US"/>
              </w:rPr>
            </w:pPr>
            <w:r w:rsidRPr="00D76BFD">
              <w:rPr>
                <w:b/>
                <w:bCs/>
                <w:iCs/>
                <w:lang w:val="en-US"/>
              </w:rPr>
              <w:t>IE051: No Release for Transit [LUCCS to EO]</w:t>
            </w:r>
          </w:p>
          <w:p w14:paraId="23B9479B" w14:textId="77777777" w:rsidR="00D76BFD" w:rsidRPr="00D76BFD" w:rsidRDefault="00D76BFD" w:rsidP="00D76BFD">
            <w:pPr>
              <w:spacing w:after="120"/>
              <w:cnfStyle w:val="000000000000" w:firstRow="0" w:lastRow="0" w:firstColumn="0" w:lastColumn="0" w:oddVBand="0" w:evenVBand="0" w:oddHBand="0" w:evenHBand="0" w:firstRowFirstColumn="0" w:firstRowLastColumn="0" w:lastRowFirstColumn="0" w:lastRowLastColumn="0"/>
              <w:rPr>
                <w:b/>
                <w:bCs/>
                <w:iCs/>
                <w:lang w:val="en-US"/>
              </w:rPr>
            </w:pPr>
            <w:r w:rsidRPr="00D76BFD">
              <w:rPr>
                <w:iCs/>
                <w:lang w:val="en-US"/>
              </w:rPr>
              <w:t>The structure of this message is defined in “CC051C.xsd”.</w:t>
            </w:r>
          </w:p>
        </w:tc>
      </w:tr>
      <w:tr w:rsidR="005D25DA" w:rsidRPr="00D76BFD" w14:paraId="0844C922" w14:textId="77777777" w:rsidTr="005D25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5" w:type="dxa"/>
            <w:tcBorders>
              <w:top w:val="single" w:sz="4" w:space="0" w:color="FFFFFF" w:themeColor="background1"/>
              <w:right w:val="single" w:sz="4" w:space="0" w:color="FFFFFF" w:themeColor="background1"/>
            </w:tcBorders>
            <w:hideMark/>
          </w:tcPr>
          <w:p w14:paraId="1D71AFDD" w14:textId="13D34F05" w:rsidR="000C4D58" w:rsidRPr="00D76BFD" w:rsidRDefault="000C4D58" w:rsidP="00952A99">
            <w:pPr>
              <w:spacing w:after="120"/>
              <w:jc w:val="left"/>
              <w:rPr>
                <w:lang w:val="en-US"/>
              </w:rPr>
            </w:pPr>
            <w:r>
              <w:rPr>
                <w:rFonts w:asciiTheme="majorHAnsi" w:hAnsiTheme="majorHAnsi" w:cstheme="majorHAnsi"/>
                <w:szCs w:val="20"/>
                <w:lang w:val="en-US"/>
              </w:rPr>
              <w:lastRenderedPageBreak/>
              <w:t>Continue procedure</w:t>
            </w:r>
          </w:p>
        </w:tc>
        <w:tc>
          <w:tcPr>
            <w:tcW w:w="66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04190A5" w14:textId="557C9060" w:rsidR="000C4D58" w:rsidRPr="00D76BFD" w:rsidRDefault="000A3337" w:rsidP="00057FE5">
            <w:pPr>
              <w:spacing w:after="120"/>
              <w:cnfStyle w:val="000000100000" w:firstRow="0" w:lastRow="0" w:firstColumn="0" w:lastColumn="0" w:oddVBand="0" w:evenVBand="0" w:oddHBand="1" w:evenHBand="0" w:firstRowFirstColumn="0" w:firstRowLastColumn="0" w:lastRowFirstColumn="0" w:lastRowLastColumn="0"/>
              <w:rPr>
                <w:lang w:val="en-US"/>
              </w:rPr>
            </w:pPr>
            <w:r>
              <w:rPr>
                <w:rFonts w:asciiTheme="majorHAnsi" w:hAnsiTheme="majorHAnsi" w:cstheme="majorHAnsi"/>
                <w:szCs w:val="20"/>
                <w:lang w:val="en-US"/>
              </w:rPr>
              <w:t>If CE</w:t>
            </w:r>
            <w:r w:rsidR="0092721D">
              <w:rPr>
                <w:rFonts w:asciiTheme="majorHAnsi" w:hAnsiTheme="majorHAnsi" w:cstheme="majorHAnsi"/>
                <w:szCs w:val="20"/>
                <w:lang w:val="en-US"/>
              </w:rPr>
              <w:t xml:space="preserve">RTEX DUES certificate validation is not required </w:t>
            </w:r>
            <w:r w:rsidR="005342C0">
              <w:rPr>
                <w:rFonts w:asciiTheme="majorHAnsi" w:hAnsiTheme="majorHAnsi" w:cstheme="majorHAnsi"/>
                <w:szCs w:val="20"/>
                <w:lang w:val="en-US"/>
              </w:rPr>
              <w:t>or</w:t>
            </w:r>
            <w:r w:rsidR="00057FE5">
              <w:rPr>
                <w:rFonts w:asciiTheme="majorHAnsi" w:hAnsiTheme="majorHAnsi" w:cstheme="majorHAnsi"/>
                <w:szCs w:val="20"/>
                <w:lang w:val="en-US"/>
              </w:rPr>
              <w:t xml:space="preserve"> </w:t>
            </w:r>
            <w:r w:rsidR="00A064BD">
              <w:rPr>
                <w:rFonts w:asciiTheme="majorHAnsi" w:hAnsiTheme="majorHAnsi" w:cstheme="majorHAnsi"/>
                <w:szCs w:val="20"/>
                <w:lang w:val="en-US"/>
              </w:rPr>
              <w:t>i</w:t>
            </w:r>
            <w:r w:rsidR="00AC351F" w:rsidRPr="00AC351F">
              <w:rPr>
                <w:rFonts w:asciiTheme="majorHAnsi" w:hAnsiTheme="majorHAnsi" w:cstheme="majorHAnsi"/>
                <w:szCs w:val="20"/>
                <w:lang w:val="en-US"/>
              </w:rPr>
              <w:t xml:space="preserve">f </w:t>
            </w:r>
            <w:r w:rsidR="005553BC">
              <w:rPr>
                <w:rFonts w:asciiTheme="majorHAnsi" w:hAnsiTheme="majorHAnsi" w:cstheme="majorHAnsi"/>
                <w:szCs w:val="20"/>
                <w:lang w:val="en-US"/>
              </w:rPr>
              <w:t xml:space="preserve">all </w:t>
            </w:r>
            <w:r w:rsidR="00AC351F" w:rsidRPr="00AC351F">
              <w:rPr>
                <w:rFonts w:asciiTheme="majorHAnsi" w:hAnsiTheme="majorHAnsi" w:cstheme="majorHAnsi"/>
                <w:szCs w:val="20"/>
                <w:lang w:val="en-US"/>
              </w:rPr>
              <w:t xml:space="preserve">CERTEX </w:t>
            </w:r>
            <w:r w:rsidR="0018131D">
              <w:rPr>
                <w:rFonts w:asciiTheme="majorHAnsi" w:hAnsiTheme="majorHAnsi" w:cstheme="majorHAnsi"/>
                <w:szCs w:val="20"/>
                <w:lang w:val="en-US"/>
              </w:rPr>
              <w:t xml:space="preserve">DUES </w:t>
            </w:r>
            <w:r w:rsidR="00AC351F" w:rsidRPr="00AC351F">
              <w:rPr>
                <w:rFonts w:asciiTheme="majorHAnsi" w:hAnsiTheme="majorHAnsi" w:cstheme="majorHAnsi"/>
                <w:szCs w:val="20"/>
                <w:lang w:val="en-US"/>
              </w:rPr>
              <w:t>certificate</w:t>
            </w:r>
            <w:r w:rsidR="007E274A">
              <w:rPr>
                <w:rFonts w:asciiTheme="majorHAnsi" w:hAnsiTheme="majorHAnsi" w:cstheme="majorHAnsi"/>
                <w:szCs w:val="20"/>
                <w:lang w:val="en-US"/>
              </w:rPr>
              <w:t xml:space="preserve">s </w:t>
            </w:r>
            <w:r w:rsidR="005553BC">
              <w:rPr>
                <w:rFonts w:asciiTheme="majorHAnsi" w:hAnsiTheme="majorHAnsi" w:cstheme="majorHAnsi"/>
                <w:szCs w:val="20"/>
                <w:lang w:val="en-US"/>
              </w:rPr>
              <w:t>are</w:t>
            </w:r>
            <w:r w:rsidR="00AC351F" w:rsidRPr="00AC351F">
              <w:rPr>
                <w:rFonts w:asciiTheme="majorHAnsi" w:hAnsiTheme="majorHAnsi" w:cstheme="majorHAnsi"/>
                <w:szCs w:val="20"/>
                <w:lang w:val="en-US"/>
              </w:rPr>
              <w:t xml:space="preserve"> valid</w:t>
            </w:r>
            <w:r w:rsidR="005553BC">
              <w:rPr>
                <w:rFonts w:asciiTheme="majorHAnsi" w:hAnsiTheme="majorHAnsi" w:cstheme="majorHAnsi"/>
                <w:szCs w:val="20"/>
                <w:lang w:val="en-US"/>
              </w:rPr>
              <w:t xml:space="preserve"> regarding EU CWS CERTEX</w:t>
            </w:r>
            <w:r w:rsidR="00AC351F">
              <w:rPr>
                <w:rFonts w:asciiTheme="majorHAnsi" w:hAnsiTheme="majorHAnsi" w:cstheme="majorHAnsi"/>
                <w:szCs w:val="20"/>
                <w:lang w:val="en-US"/>
              </w:rPr>
              <w:t>,</w:t>
            </w:r>
            <w:r w:rsidR="000C4D58">
              <w:rPr>
                <w:rFonts w:asciiTheme="majorHAnsi" w:hAnsiTheme="majorHAnsi" w:cstheme="majorHAnsi"/>
                <w:szCs w:val="20"/>
                <w:lang w:val="en-US"/>
              </w:rPr>
              <w:t xml:space="preserve"> the transit procedure continues with the guarantee registration.</w:t>
            </w:r>
          </w:p>
        </w:tc>
        <w:tc>
          <w:tcPr>
            <w:tcW w:w="2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5F30E22" w14:textId="407AC4F0" w:rsidR="000C4D58" w:rsidRPr="00D76BFD" w:rsidRDefault="000C4D58" w:rsidP="000C4D58">
            <w:pPr>
              <w:spacing w:after="120"/>
              <w:cnfStyle w:val="000000100000" w:firstRow="0" w:lastRow="0" w:firstColumn="0" w:lastColumn="0" w:oddVBand="0" w:evenVBand="0" w:oddHBand="1" w:evenHBand="0" w:firstRowFirstColumn="0" w:firstRowLastColumn="0" w:lastRowFirstColumn="0" w:lastRowLastColumn="0"/>
              <w:rPr>
                <w:iCs/>
                <w:lang w:val="en-US"/>
              </w:rPr>
            </w:pPr>
          </w:p>
        </w:tc>
      </w:tr>
    </w:tbl>
    <w:p w14:paraId="620E31A3" w14:textId="4D4B704D" w:rsidR="00F72D9A" w:rsidRPr="00952A99" w:rsidRDefault="00F72D9A" w:rsidP="00F72D9A">
      <w:pPr>
        <w:pStyle w:val="Caption"/>
        <w:rPr>
          <w:lang w:val="fr-LU"/>
        </w:rPr>
      </w:pPr>
      <w:bookmarkStart w:id="125" w:name="_Toc210049055"/>
      <w:r w:rsidRPr="00952A99">
        <w:rPr>
          <w:lang w:val="fr-LU"/>
        </w:rPr>
        <w:t xml:space="preserve">Table </w:t>
      </w:r>
      <w:r>
        <w:fldChar w:fldCharType="begin"/>
      </w:r>
      <w:r w:rsidRPr="00952A99">
        <w:rPr>
          <w:lang w:val="fr-LU"/>
        </w:rPr>
        <w:instrText xml:space="preserve"> SEQ Table \* ARABIC </w:instrText>
      </w:r>
      <w:r>
        <w:fldChar w:fldCharType="separate"/>
      </w:r>
      <w:r w:rsidR="00ED7146">
        <w:rPr>
          <w:noProof/>
          <w:lang w:val="fr-LU"/>
        </w:rPr>
        <w:t>13</w:t>
      </w:r>
      <w:r>
        <w:fldChar w:fldCharType="end"/>
      </w:r>
      <w:r w:rsidRPr="00952A99">
        <w:rPr>
          <w:lang w:val="fr-LU"/>
        </w:rPr>
        <w:t xml:space="preserve">: </w:t>
      </w:r>
      <w:r w:rsidRPr="007F345C">
        <w:rPr>
          <w:lang w:val="en-US"/>
        </w:rPr>
        <w:t>CERTEX DUES certificate validation</w:t>
      </w:r>
      <w:bookmarkEnd w:id="125"/>
    </w:p>
    <w:p w14:paraId="5F5F46E8" w14:textId="77777777" w:rsidR="00F44BE4" w:rsidRPr="00952A99" w:rsidRDefault="00F44BE4" w:rsidP="00D754E7">
      <w:pPr>
        <w:rPr>
          <w:lang w:val="fr-LU"/>
        </w:rPr>
      </w:pPr>
    </w:p>
    <w:p w14:paraId="2B1CE1E4" w14:textId="77777777" w:rsidR="008054B9" w:rsidRPr="0009382E" w:rsidRDefault="008054B9" w:rsidP="008054B9">
      <w:pPr>
        <w:pStyle w:val="Heading3"/>
        <w:rPr>
          <w:lang w:val="en-US"/>
        </w:rPr>
      </w:pPr>
      <w:bookmarkStart w:id="126" w:name="_Toc207872147"/>
      <w:bookmarkStart w:id="127" w:name="_Toc207872871"/>
      <w:bookmarkStart w:id="128" w:name="_Toc208584531"/>
      <w:bookmarkStart w:id="129" w:name="_Toc182840069"/>
      <w:bookmarkStart w:id="130" w:name="_Toc210049013"/>
      <w:bookmarkEnd w:id="126"/>
      <w:bookmarkEnd w:id="127"/>
      <w:bookmarkEnd w:id="128"/>
      <w:r w:rsidRPr="0009382E">
        <w:rPr>
          <w:lang w:val="en-US"/>
        </w:rPr>
        <w:t>Notification of Invalid Guarantee</w:t>
      </w:r>
      <w:bookmarkEnd w:id="129"/>
      <w:bookmarkEnd w:id="130"/>
    </w:p>
    <w:p w14:paraId="0E12A7E5" w14:textId="77777777" w:rsidR="008054B9" w:rsidRPr="0009382E" w:rsidRDefault="008054B9" w:rsidP="008054B9">
      <w:pPr>
        <w:rPr>
          <w:lang w:val="en-US"/>
        </w:rPr>
      </w:pPr>
      <w:r w:rsidRPr="0009382E">
        <w:rPr>
          <w:lang w:val="en-US"/>
        </w:rPr>
        <w:t>When one of the checks of the registration of the guarantee usage failed, the Holder of the Transit Procedure is notified with the ‘Guarantee Not Valid’ (IE055) message that the declared guarantee is not valid.</w:t>
      </w:r>
    </w:p>
    <w:p w14:paraId="7CBFBB47" w14:textId="77777777" w:rsidR="008054B9" w:rsidRPr="0009382E" w:rsidRDefault="008054B9" w:rsidP="008054B9">
      <w:pPr>
        <w:pStyle w:val="Caption"/>
        <w:keepNext/>
        <w:rPr>
          <w:lang w:val="en-US"/>
        </w:rPr>
      </w:pPr>
      <w:r w:rsidRPr="0009382E">
        <w:rPr>
          <w:noProof/>
          <w:lang w:val="en-US"/>
        </w:rPr>
        <w:lastRenderedPageBreak/>
        <w:drawing>
          <wp:inline distT="0" distB="0" distL="0" distR="0" wp14:anchorId="3B13E8F6" wp14:editId="05DCFDDD">
            <wp:extent cx="6479540" cy="5486400"/>
            <wp:effectExtent l="0" t="0" r="0" b="0"/>
            <wp:docPr id="34" name="Imag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479540" cy="5486400"/>
                    </a:xfrm>
                    <a:prstGeom prst="rect">
                      <a:avLst/>
                    </a:prstGeom>
                  </pic:spPr>
                </pic:pic>
              </a:graphicData>
            </a:graphic>
          </wp:inline>
        </w:drawing>
      </w:r>
    </w:p>
    <w:p w14:paraId="628090BF" w14:textId="0E57C17D" w:rsidR="008054B9" w:rsidRPr="0009382E" w:rsidRDefault="008054B9" w:rsidP="008054B9">
      <w:pPr>
        <w:pStyle w:val="Caption"/>
        <w:rPr>
          <w:lang w:val="en-US"/>
        </w:rPr>
      </w:pPr>
      <w:bookmarkStart w:id="131" w:name="_Toc182840131"/>
      <w:bookmarkStart w:id="132" w:name="_Toc210049079"/>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10</w:t>
      </w:r>
      <w:r w:rsidRPr="0009382E">
        <w:rPr>
          <w:noProof/>
          <w:lang w:val="en-US"/>
        </w:rPr>
        <w:fldChar w:fldCharType="end"/>
      </w:r>
      <w:r w:rsidRPr="0009382E">
        <w:rPr>
          <w:lang w:val="en-US"/>
        </w:rPr>
        <w:t>: Notification of Invalid Guarantee</w:t>
      </w:r>
      <w:bookmarkEnd w:id="131"/>
      <w:bookmarkEnd w:id="132"/>
    </w:p>
    <w:tbl>
      <w:tblPr>
        <w:tblStyle w:val="GridTable5Dark-Accent1"/>
        <w:tblW w:w="0" w:type="auto"/>
        <w:tblLook w:val="04A0" w:firstRow="1" w:lastRow="0" w:firstColumn="1" w:lastColumn="0" w:noHBand="0" w:noVBand="1"/>
      </w:tblPr>
      <w:tblGrid>
        <w:gridCol w:w="1441"/>
        <w:gridCol w:w="4933"/>
        <w:gridCol w:w="3820"/>
      </w:tblGrid>
      <w:tr w:rsidR="008054B9" w:rsidRPr="0009382E" w14:paraId="4A43FD04" w14:textId="77777777" w:rsidTr="007723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793DD643"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Activity</w:t>
            </w:r>
          </w:p>
        </w:tc>
        <w:tc>
          <w:tcPr>
            <w:tcW w:w="4933" w:type="dxa"/>
          </w:tcPr>
          <w:p w14:paraId="5451B13D"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3820" w:type="dxa"/>
          </w:tcPr>
          <w:p w14:paraId="5D095663"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45885C77"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D4E4F42" w14:textId="77777777" w:rsidR="008054B9" w:rsidRPr="0009382E" w:rsidRDefault="008054B9" w:rsidP="007723E0">
            <w:pPr>
              <w:keepNext/>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Notify invalid guarantee</w:t>
            </w:r>
          </w:p>
        </w:tc>
        <w:tc>
          <w:tcPr>
            <w:tcW w:w="4933" w:type="dxa"/>
          </w:tcPr>
          <w:p w14:paraId="3043516C"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Holder of the Transit Procedure is notified when the registration of the guarantee fails.</w:t>
            </w:r>
          </w:p>
          <w:p w14:paraId="219769CA"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following cases are to be considered: The Holder of the Transit Procedure</w:t>
            </w:r>
          </w:p>
          <w:p w14:paraId="48C21DC9" w14:textId="77777777" w:rsidR="008054B9" w:rsidRPr="0009382E" w:rsidRDefault="008054B9" w:rsidP="00210751">
            <w:pPr>
              <w:pStyle w:val="ListParagraph"/>
              <w:keepNext/>
              <w:numPr>
                <w:ilvl w:val="0"/>
                <w:numId w:val="18"/>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does not take any action within the defined time period: the goods are not released.</w:t>
            </w:r>
          </w:p>
          <w:p w14:paraId="59FD72B9" w14:textId="77777777" w:rsidR="008054B9" w:rsidRPr="0009382E" w:rsidRDefault="008054B9" w:rsidP="00210751">
            <w:pPr>
              <w:pStyle w:val="ListParagraph"/>
              <w:keepNext/>
              <w:numPr>
                <w:ilvl w:val="0"/>
                <w:numId w:val="18"/>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does take action within the defined time period but actions are refused and exceed the defined number of retries (currently defined at ‘2’): the goods are not released.</w:t>
            </w:r>
          </w:p>
          <w:p w14:paraId="6B2700B7" w14:textId="77777777" w:rsidR="008054B9" w:rsidRPr="0009382E" w:rsidRDefault="008054B9" w:rsidP="00210751">
            <w:pPr>
              <w:pStyle w:val="ListParagraph"/>
              <w:keepNext/>
              <w:numPr>
                <w:ilvl w:val="0"/>
                <w:numId w:val="18"/>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invalidates the transit declaration within the defined time period and number of retries: the procedure stops.</w:t>
            </w:r>
          </w:p>
          <w:p w14:paraId="525360B2" w14:textId="77777777" w:rsidR="008054B9" w:rsidRPr="0009382E" w:rsidRDefault="008054B9" w:rsidP="00210751">
            <w:pPr>
              <w:pStyle w:val="ListParagraph"/>
              <w:keepNext/>
              <w:numPr>
                <w:ilvl w:val="0"/>
                <w:numId w:val="18"/>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amends the transit declaration with the correct guarantee details within the defined period and number of retries: the procedure continues.</w:t>
            </w:r>
          </w:p>
        </w:tc>
        <w:tc>
          <w:tcPr>
            <w:tcW w:w="3820" w:type="dxa"/>
          </w:tcPr>
          <w:p w14:paraId="63B15C03"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IE055: Guarantee Not Valid [LUCCS to EO]</w:t>
            </w:r>
          </w:p>
          <w:p w14:paraId="2623C6A5"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“CC055C.xsd”.</w:t>
            </w:r>
          </w:p>
        </w:tc>
      </w:tr>
      <w:tr w:rsidR="008054B9" w:rsidRPr="0009382E" w14:paraId="6FA53463"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1B5027BC"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Continue procedure</w:t>
            </w:r>
          </w:p>
        </w:tc>
        <w:tc>
          <w:tcPr>
            <w:tcW w:w="4933" w:type="dxa"/>
          </w:tcPr>
          <w:p w14:paraId="6D111D5A" w14:textId="2C7687F2"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The procedure continues when the Holder of the Transit Procedure issues a correct ‘Declaration Amendment’ (IE013) message containing </w:t>
            </w:r>
            <w:r w:rsidRPr="0009382E">
              <w:rPr>
                <w:rFonts w:asciiTheme="majorHAnsi" w:hAnsiTheme="majorHAnsi" w:cstheme="majorHAnsi"/>
                <w:b/>
                <w:bCs/>
                <w:szCs w:val="20"/>
                <w:lang w:val="en-US"/>
              </w:rPr>
              <w:t>only</w:t>
            </w:r>
            <w:r w:rsidRPr="0009382E">
              <w:rPr>
                <w:rFonts w:asciiTheme="majorHAnsi" w:hAnsiTheme="majorHAnsi" w:cstheme="majorHAnsi"/>
                <w:szCs w:val="20"/>
                <w:lang w:val="en-US"/>
              </w:rPr>
              <w:t xml:space="preserve"> the amended and correct guarantee details data (please see </w:t>
            </w:r>
            <w:r w:rsidRPr="0009382E">
              <w:rPr>
                <w:rFonts w:asciiTheme="majorHAnsi" w:hAnsiTheme="majorHAnsi" w:cstheme="majorHAnsi"/>
                <w:szCs w:val="20"/>
                <w:lang w:val="en-US"/>
              </w:rPr>
              <w:fldChar w:fldCharType="begin"/>
            </w:r>
            <w:r w:rsidRPr="0009382E">
              <w:rPr>
                <w:rFonts w:asciiTheme="majorHAnsi" w:hAnsiTheme="majorHAnsi" w:cstheme="majorHAnsi"/>
                <w:szCs w:val="20"/>
                <w:lang w:val="en-US"/>
              </w:rPr>
              <w:instrText xml:space="preserve"> REF _Ref64280468 \r \h  \* MERGEFORMAT </w:instrText>
            </w:r>
            <w:r w:rsidRPr="0009382E">
              <w:rPr>
                <w:rFonts w:asciiTheme="majorHAnsi" w:hAnsiTheme="majorHAnsi" w:cstheme="majorHAnsi"/>
                <w:szCs w:val="20"/>
                <w:lang w:val="en-US"/>
              </w:rPr>
            </w:r>
            <w:r w:rsidRPr="0009382E">
              <w:rPr>
                <w:rFonts w:asciiTheme="majorHAnsi" w:hAnsiTheme="majorHAnsi" w:cstheme="majorHAnsi"/>
                <w:szCs w:val="20"/>
                <w:lang w:val="en-US"/>
              </w:rPr>
              <w:fldChar w:fldCharType="separate"/>
            </w:r>
            <w:r w:rsidR="00ED7146">
              <w:rPr>
                <w:rFonts w:asciiTheme="majorHAnsi" w:hAnsiTheme="majorHAnsi" w:cstheme="majorHAnsi"/>
                <w:szCs w:val="20"/>
                <w:lang w:val="en-US"/>
              </w:rPr>
              <w:t>5.2.3</w:t>
            </w:r>
            <w:r w:rsidRPr="0009382E">
              <w:rPr>
                <w:rFonts w:asciiTheme="majorHAnsi" w:hAnsiTheme="majorHAnsi" w:cstheme="majorHAnsi"/>
                <w:szCs w:val="20"/>
                <w:lang w:val="en-US"/>
              </w:rPr>
              <w:fldChar w:fldCharType="end"/>
            </w:r>
            <w:r w:rsidRPr="0009382E">
              <w:rPr>
                <w:rFonts w:asciiTheme="majorHAnsi" w:hAnsiTheme="majorHAnsi" w:cstheme="majorHAnsi"/>
                <w:szCs w:val="20"/>
                <w:lang w:val="en-US"/>
              </w:rPr>
              <w:t xml:space="preserve"> for the more detailed flow of an amendment of the transit declaration).</w:t>
            </w:r>
          </w:p>
        </w:tc>
        <w:tc>
          <w:tcPr>
            <w:tcW w:w="3820" w:type="dxa"/>
          </w:tcPr>
          <w:p w14:paraId="449FFF87"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IE013: Declaration Amendment [EO to LUCCS]</w:t>
            </w:r>
          </w:p>
          <w:p w14:paraId="491AC55E"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must refer to the Master Reference Number (MRN) of the declaration.</w:t>
            </w:r>
          </w:p>
          <w:p w14:paraId="2312937F"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“CC013C.xsd”.</w:t>
            </w:r>
          </w:p>
          <w:p w14:paraId="1AB13BA4"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IE004: Amendment Acceptance [LUCCS to EO]</w:t>
            </w:r>
          </w:p>
          <w:p w14:paraId="1C49C784"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that the Amendment has been accepted.</w:t>
            </w:r>
          </w:p>
          <w:p w14:paraId="5577CAA0"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“CC004C.xsd”.</w:t>
            </w:r>
          </w:p>
        </w:tc>
      </w:tr>
      <w:tr w:rsidR="008054B9" w:rsidRPr="0009382E" w14:paraId="609B8380"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FD7B91F"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Stop procedure</w:t>
            </w:r>
          </w:p>
        </w:tc>
        <w:tc>
          <w:tcPr>
            <w:tcW w:w="4933" w:type="dxa"/>
          </w:tcPr>
          <w:p w14:paraId="01E5972F" w14:textId="6A3843B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The procedure is stopped when the Holder of the Transit Procedure issues a correct ‘Declaration Invalidation Request’ (IE014) message (please see </w:t>
            </w:r>
            <w:r w:rsidRPr="0009382E">
              <w:rPr>
                <w:rFonts w:asciiTheme="majorHAnsi" w:hAnsiTheme="majorHAnsi" w:cstheme="majorHAnsi"/>
                <w:szCs w:val="20"/>
                <w:lang w:val="en-US"/>
              </w:rPr>
              <w:fldChar w:fldCharType="begin"/>
            </w:r>
            <w:r w:rsidRPr="0009382E">
              <w:rPr>
                <w:rFonts w:asciiTheme="majorHAnsi" w:hAnsiTheme="majorHAnsi" w:cstheme="majorHAnsi"/>
                <w:szCs w:val="20"/>
                <w:lang w:val="en-US"/>
              </w:rPr>
              <w:instrText xml:space="preserve"> REF _Ref64280509 \r \h  \* MERGEFORMAT </w:instrText>
            </w:r>
            <w:r w:rsidRPr="0009382E">
              <w:rPr>
                <w:rFonts w:asciiTheme="majorHAnsi" w:hAnsiTheme="majorHAnsi" w:cstheme="majorHAnsi"/>
                <w:szCs w:val="20"/>
                <w:lang w:val="en-US"/>
              </w:rPr>
            </w:r>
            <w:r w:rsidRPr="0009382E">
              <w:rPr>
                <w:rFonts w:asciiTheme="majorHAnsi" w:hAnsiTheme="majorHAnsi" w:cstheme="majorHAnsi"/>
                <w:szCs w:val="20"/>
                <w:lang w:val="en-US"/>
              </w:rPr>
              <w:fldChar w:fldCharType="separate"/>
            </w:r>
            <w:r w:rsidR="00ED7146">
              <w:rPr>
                <w:rFonts w:asciiTheme="majorHAnsi" w:hAnsiTheme="majorHAnsi" w:cstheme="majorHAnsi"/>
                <w:szCs w:val="20"/>
                <w:lang w:val="en-US"/>
              </w:rPr>
              <w:t>5.2.4</w:t>
            </w:r>
            <w:r w:rsidRPr="0009382E">
              <w:rPr>
                <w:rFonts w:asciiTheme="majorHAnsi" w:hAnsiTheme="majorHAnsi" w:cstheme="majorHAnsi"/>
                <w:szCs w:val="20"/>
                <w:lang w:val="en-US"/>
              </w:rPr>
              <w:fldChar w:fldCharType="end"/>
            </w:r>
            <w:r w:rsidRPr="0009382E">
              <w:rPr>
                <w:rFonts w:asciiTheme="majorHAnsi" w:hAnsiTheme="majorHAnsi" w:cstheme="majorHAnsi"/>
                <w:szCs w:val="20"/>
                <w:lang w:val="en-US"/>
              </w:rPr>
              <w:t xml:space="preserve"> for the more detailed flow of an invalidation of the transit declaration).</w:t>
            </w:r>
          </w:p>
        </w:tc>
        <w:tc>
          <w:tcPr>
            <w:tcW w:w="3820" w:type="dxa"/>
          </w:tcPr>
          <w:p w14:paraId="5FE58D09"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IE014: Declaration Invalidation Request [EO to LUCCS]</w:t>
            </w:r>
          </w:p>
          <w:p w14:paraId="04607D80"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must refer to the Master Reference Number (MRN) of the declaration.</w:t>
            </w:r>
          </w:p>
          <w:p w14:paraId="04BB38D9"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“CC014C.xsd”.</w:t>
            </w:r>
          </w:p>
          <w:p w14:paraId="1D8089CB"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IE009: Invalidation Decision [LUCCS to EO]</w:t>
            </w:r>
          </w:p>
          <w:p w14:paraId="6732E39F"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about the decision taken on the received Invalidation Request.</w:t>
            </w:r>
          </w:p>
          <w:p w14:paraId="2653316A"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“CC009C.xsd”.</w:t>
            </w:r>
          </w:p>
        </w:tc>
      </w:tr>
      <w:tr w:rsidR="008054B9" w:rsidRPr="0009382E" w14:paraId="6A8D15B2"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4910B717"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Notify ‘no release for transit’</w:t>
            </w:r>
          </w:p>
        </w:tc>
        <w:tc>
          <w:tcPr>
            <w:tcW w:w="4933" w:type="dxa"/>
          </w:tcPr>
          <w:p w14:paraId="214CD549"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the Holder of the Transit Procedure does not take any action within the required timeframe or the number of retries is exceeded (currently put at ‘2’), the LUCCS system will automatically register the ‘no release’ decision for the transit movement and notify the Holder of the Transit Procedure with the ‘No Release for Transit’ (IE051) message.</w:t>
            </w:r>
          </w:p>
        </w:tc>
        <w:tc>
          <w:tcPr>
            <w:tcW w:w="3820" w:type="dxa"/>
          </w:tcPr>
          <w:p w14:paraId="1B9F0286"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IE051: No Release for Transit [LUCCS to EO]</w:t>
            </w:r>
          </w:p>
          <w:p w14:paraId="3E30A094"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“CC051C.xsd”.</w:t>
            </w:r>
          </w:p>
        </w:tc>
      </w:tr>
    </w:tbl>
    <w:p w14:paraId="418635E4" w14:textId="24839A2F" w:rsidR="008054B9" w:rsidRDefault="008054B9" w:rsidP="008054B9">
      <w:pPr>
        <w:pStyle w:val="Caption"/>
        <w:rPr>
          <w:lang w:val="en-US"/>
        </w:rPr>
      </w:pPr>
      <w:bookmarkStart w:id="133" w:name="_Toc182840110"/>
      <w:bookmarkStart w:id="134" w:name="_Toc210049056"/>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14</w:t>
      </w:r>
      <w:r w:rsidRPr="0009382E">
        <w:rPr>
          <w:noProof/>
          <w:lang w:val="en-US"/>
        </w:rPr>
        <w:fldChar w:fldCharType="end"/>
      </w:r>
      <w:r w:rsidRPr="0009382E">
        <w:rPr>
          <w:lang w:val="en-US"/>
        </w:rPr>
        <w:t>: Notification of invalid guarantee</w:t>
      </w:r>
      <w:bookmarkEnd w:id="133"/>
      <w:bookmarkEnd w:id="134"/>
    </w:p>
    <w:p w14:paraId="54CE38B4" w14:textId="77777777" w:rsidR="008054B9" w:rsidRDefault="008054B9" w:rsidP="008054B9">
      <w:pPr>
        <w:rPr>
          <w:lang w:val="en-US"/>
        </w:rPr>
      </w:pPr>
    </w:p>
    <w:p w14:paraId="0662392C" w14:textId="77777777" w:rsidR="008054B9" w:rsidRDefault="008054B9" w:rsidP="008054B9">
      <w:pPr>
        <w:pStyle w:val="Heading3"/>
        <w:rPr>
          <w:lang w:val="en-US"/>
        </w:rPr>
      </w:pPr>
      <w:bookmarkStart w:id="135" w:name="_Ref175300267"/>
      <w:bookmarkStart w:id="136" w:name="_Toc182840070"/>
      <w:bookmarkStart w:id="137" w:name="_Toc210049014"/>
      <w:bookmarkStart w:id="138" w:name="_Hlk175242094"/>
      <w:r>
        <w:rPr>
          <w:lang w:val="en-US"/>
        </w:rPr>
        <w:t>Amendment of the Transit Declaration after suggestion</w:t>
      </w:r>
      <w:bookmarkEnd w:id="135"/>
      <w:bookmarkEnd w:id="136"/>
      <w:bookmarkEnd w:id="137"/>
    </w:p>
    <w:bookmarkEnd w:id="138"/>
    <w:p w14:paraId="0137F00E" w14:textId="77777777" w:rsidR="008054B9" w:rsidRDefault="008054B9" w:rsidP="008054B9">
      <w:pPr>
        <w:rPr>
          <w:lang w:val="en-US"/>
        </w:rPr>
      </w:pPr>
      <w:r>
        <w:rPr>
          <w:lang w:val="en-US"/>
        </w:rPr>
        <w:t>This section describes the a</w:t>
      </w:r>
      <w:r w:rsidRPr="0009382E">
        <w:rPr>
          <w:lang w:val="en-US"/>
        </w:rPr>
        <w:t xml:space="preserve">mendment made by the Holder of the Transit Procedure </w:t>
      </w:r>
      <w:r w:rsidRPr="00951919">
        <w:rPr>
          <w:lang w:val="en-US"/>
        </w:rPr>
        <w:t>following a suggestion for amendment</w:t>
      </w:r>
      <w:r>
        <w:rPr>
          <w:lang w:val="en-US"/>
        </w:rPr>
        <w:t xml:space="preserve"> </w:t>
      </w:r>
      <w:r w:rsidRPr="00951919">
        <w:rPr>
          <w:lang w:val="en-US"/>
        </w:rPr>
        <w:t xml:space="preserve">from the release decision task, in the event that a control has been concluded to be </w:t>
      </w:r>
      <w:r>
        <w:rPr>
          <w:lang w:val="en-US"/>
        </w:rPr>
        <w:t xml:space="preserve">not </w:t>
      </w:r>
      <w:r w:rsidRPr="00951919">
        <w:rPr>
          <w:lang w:val="en-US"/>
        </w:rPr>
        <w:t xml:space="preserve">satisfactory. </w:t>
      </w:r>
    </w:p>
    <w:p w14:paraId="5A00FCDC" w14:textId="77777777" w:rsidR="008054B9" w:rsidRDefault="008054B9" w:rsidP="008054B9">
      <w:pPr>
        <w:keepNext/>
      </w:pPr>
      <w:r>
        <w:rPr>
          <w:noProof/>
        </w:rPr>
        <w:lastRenderedPageBreak/>
        <w:drawing>
          <wp:inline distT="0" distB="0" distL="0" distR="0" wp14:anchorId="0A03A842" wp14:editId="495A9C74">
            <wp:extent cx="6479540" cy="5683250"/>
            <wp:effectExtent l="0" t="0" r="0" b="0"/>
            <wp:docPr id="660087949" name="Picture 1"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087949" name="Picture 1" descr="A diagram of a company&#10;&#10;Description automatically generated with medium confidence"/>
                    <pic:cNvPicPr/>
                  </pic:nvPicPr>
                  <pic:blipFill>
                    <a:blip r:embed="rId27">
                      <a:extLst>
                        <a:ext uri="{28A0092B-C50C-407E-A947-70E740481C1C}">
                          <a14:useLocalDpi xmlns:a14="http://schemas.microsoft.com/office/drawing/2010/main" val="0"/>
                        </a:ext>
                      </a:extLst>
                    </a:blip>
                    <a:stretch>
                      <a:fillRect/>
                    </a:stretch>
                  </pic:blipFill>
                  <pic:spPr>
                    <a:xfrm>
                      <a:off x="0" y="0"/>
                      <a:ext cx="6479540" cy="5683250"/>
                    </a:xfrm>
                    <a:prstGeom prst="rect">
                      <a:avLst/>
                    </a:prstGeom>
                  </pic:spPr>
                </pic:pic>
              </a:graphicData>
            </a:graphic>
          </wp:inline>
        </w:drawing>
      </w:r>
    </w:p>
    <w:p w14:paraId="72F17177" w14:textId="544E9A85" w:rsidR="008054B9" w:rsidRDefault="008054B9" w:rsidP="008054B9">
      <w:pPr>
        <w:pStyle w:val="Caption"/>
        <w:rPr>
          <w:lang w:val="en-US"/>
        </w:rPr>
      </w:pPr>
      <w:bookmarkStart w:id="139" w:name="_Toc182840132"/>
      <w:bookmarkStart w:id="140" w:name="_Toc210049080"/>
      <w:r>
        <w:t xml:space="preserve">Figure </w:t>
      </w:r>
      <w:r>
        <w:fldChar w:fldCharType="begin"/>
      </w:r>
      <w:r>
        <w:instrText xml:space="preserve"> SEQ Figure \* ARABIC </w:instrText>
      </w:r>
      <w:r>
        <w:fldChar w:fldCharType="separate"/>
      </w:r>
      <w:r w:rsidR="00ED7146">
        <w:rPr>
          <w:noProof/>
        </w:rPr>
        <w:t>11</w:t>
      </w:r>
      <w:r>
        <w:fldChar w:fldCharType="end"/>
      </w:r>
      <w:r>
        <w:t xml:space="preserve">: </w:t>
      </w:r>
      <w:r w:rsidRPr="00040EC6">
        <w:t>Amendment of the transit declaration after suggestion</w:t>
      </w:r>
      <w:bookmarkEnd w:id="139"/>
      <w:bookmarkEnd w:id="140"/>
    </w:p>
    <w:tbl>
      <w:tblPr>
        <w:tblStyle w:val="GridTable5Dark-Accent1"/>
        <w:tblW w:w="0" w:type="auto"/>
        <w:tblLook w:val="04A0" w:firstRow="1" w:lastRow="0" w:firstColumn="1" w:lastColumn="0" w:noHBand="0" w:noVBand="1"/>
      </w:tblPr>
      <w:tblGrid>
        <w:gridCol w:w="1600"/>
        <w:gridCol w:w="5036"/>
        <w:gridCol w:w="3558"/>
      </w:tblGrid>
      <w:tr w:rsidR="008054B9" w:rsidRPr="0009382E" w14:paraId="1A6154C0" w14:textId="77777777" w:rsidTr="007723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339ADCF7"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Activity</w:t>
            </w:r>
          </w:p>
        </w:tc>
        <w:tc>
          <w:tcPr>
            <w:tcW w:w="0" w:type="auto"/>
          </w:tcPr>
          <w:p w14:paraId="571BB796"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5D5ED6BF"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5EB9A6D6"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2FD0ACA" w14:textId="77777777" w:rsidR="008054B9" w:rsidRPr="0009382E" w:rsidRDefault="008054B9" w:rsidP="007723E0">
            <w:pPr>
              <w:spacing w:after="120" w:line="240" w:lineRule="auto"/>
              <w:jc w:val="left"/>
              <w:rPr>
                <w:rFonts w:asciiTheme="majorHAnsi" w:hAnsiTheme="majorHAnsi" w:cstheme="majorBidi"/>
                <w:lang w:val="en-US"/>
              </w:rPr>
            </w:pPr>
            <w:r w:rsidRPr="079F402F">
              <w:rPr>
                <w:rFonts w:asciiTheme="majorHAnsi" w:hAnsiTheme="majorHAnsi" w:cstheme="majorBidi"/>
                <w:lang w:val="en-US"/>
              </w:rPr>
              <w:t>Notify no release for transit</w:t>
            </w:r>
          </w:p>
        </w:tc>
        <w:tc>
          <w:tcPr>
            <w:tcW w:w="0" w:type="auto"/>
          </w:tcPr>
          <w:p w14:paraId="6093B455"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the ‘Declaration Amendment’ (IE013) is not received within the required timeframe, the LUCCS system will automatically register the ‘no release’ decision for the transit movement and notify the Holder of the Transit Procedure with the ‘No Release for Transit’ (IE051) message.</w:t>
            </w:r>
          </w:p>
        </w:tc>
        <w:tc>
          <w:tcPr>
            <w:tcW w:w="0" w:type="auto"/>
          </w:tcPr>
          <w:p w14:paraId="1D7A0FA0"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IE051: No Release for Transit [LUCCS to EO]</w:t>
            </w:r>
          </w:p>
          <w:p w14:paraId="6EB6326E"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“CC051C.xsd”.</w:t>
            </w:r>
          </w:p>
        </w:tc>
      </w:tr>
      <w:tr w:rsidR="008054B9" w:rsidRPr="0009382E" w14:paraId="5F4B295C"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134249C5" w14:textId="77777777" w:rsidR="008054B9" w:rsidRPr="0009382E" w:rsidRDefault="008054B9" w:rsidP="007723E0">
            <w:pPr>
              <w:spacing w:after="120" w:line="240" w:lineRule="auto"/>
              <w:jc w:val="left"/>
              <w:rPr>
                <w:rFonts w:asciiTheme="majorHAnsi" w:hAnsiTheme="majorHAnsi" w:cstheme="majorHAnsi"/>
                <w:szCs w:val="20"/>
                <w:lang w:val="en-US"/>
              </w:rPr>
            </w:pPr>
            <w:r>
              <w:rPr>
                <w:rFonts w:asciiTheme="majorHAnsi" w:hAnsiTheme="majorHAnsi" w:cstheme="majorHAnsi"/>
                <w:szCs w:val="20"/>
                <w:lang w:val="en-US"/>
              </w:rPr>
              <w:t>Take decision on amendment</w:t>
            </w:r>
            <w:r w:rsidRPr="0009382E">
              <w:rPr>
                <w:rFonts w:asciiTheme="majorHAnsi" w:hAnsiTheme="majorHAnsi" w:cstheme="majorHAnsi"/>
                <w:szCs w:val="20"/>
                <w:lang w:val="en-US"/>
              </w:rPr>
              <w:t xml:space="preserve"> </w:t>
            </w:r>
          </w:p>
        </w:tc>
        <w:tc>
          <w:tcPr>
            <w:tcW w:w="0" w:type="auto"/>
          </w:tcPr>
          <w:p w14:paraId="7114BEDD" w14:textId="77777777" w:rsidR="008054B9"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triggered when the IE013 is received by the Office of Departure.</w:t>
            </w:r>
            <w:r>
              <w:rPr>
                <w:rFonts w:asciiTheme="majorHAnsi" w:hAnsiTheme="majorHAnsi" w:cstheme="majorHAnsi"/>
                <w:szCs w:val="20"/>
                <w:lang w:val="en-US"/>
              </w:rPr>
              <w:t xml:space="preserve"> The customs can either: </w:t>
            </w:r>
          </w:p>
          <w:p w14:paraId="43EB1C3F" w14:textId="77777777" w:rsidR="008054B9" w:rsidRDefault="008054B9" w:rsidP="00210751">
            <w:pPr>
              <w:pStyle w:val="ListParagraph"/>
              <w:numPr>
                <w:ilvl w:val="0"/>
                <w:numId w:val="24"/>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Accept the amendment request (1)</w:t>
            </w:r>
          </w:p>
          <w:p w14:paraId="2DA76F62" w14:textId="77777777" w:rsidR="008054B9" w:rsidRDefault="008054B9" w:rsidP="00210751">
            <w:pPr>
              <w:pStyle w:val="ListParagraph"/>
              <w:numPr>
                <w:ilvl w:val="0"/>
                <w:numId w:val="24"/>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lastRenderedPageBreak/>
              <w:t>Reject it (2)</w:t>
            </w:r>
          </w:p>
          <w:p w14:paraId="0B68DBEB" w14:textId="77777777" w:rsidR="008054B9" w:rsidRPr="004200CA"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4200CA">
              <w:rPr>
                <w:rFonts w:asciiTheme="majorHAnsi" w:hAnsiTheme="majorHAnsi" w:cstheme="majorHAnsi"/>
                <w:szCs w:val="20"/>
                <w:lang w:val="en-US"/>
              </w:rPr>
              <w:t>Unlike the classic amendment scenario, where the rejection is accompanied by a new IE022 message sent to the Holder of the Transit procedure, no new amendment request</w:t>
            </w:r>
            <w:r>
              <w:rPr>
                <w:rFonts w:asciiTheme="majorHAnsi" w:hAnsiTheme="majorHAnsi" w:cstheme="majorHAnsi"/>
                <w:szCs w:val="20"/>
                <w:lang w:val="en-US"/>
              </w:rPr>
              <w:t xml:space="preserve"> is expected</w:t>
            </w:r>
            <w:r w:rsidRPr="004200CA">
              <w:rPr>
                <w:rFonts w:asciiTheme="majorHAnsi" w:hAnsiTheme="majorHAnsi" w:cstheme="majorHAnsi"/>
                <w:szCs w:val="20"/>
                <w:lang w:val="en-US"/>
              </w:rPr>
              <w:t>. Depending on the decision taken on the amendment, the process returns either to a new control results task (1) or to a release decision task (2).</w:t>
            </w:r>
          </w:p>
        </w:tc>
        <w:tc>
          <w:tcPr>
            <w:tcW w:w="0" w:type="auto"/>
          </w:tcPr>
          <w:p w14:paraId="50C98DA1"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p>
        </w:tc>
      </w:tr>
      <w:tr w:rsidR="008054B9" w:rsidRPr="0009382E" w14:paraId="3CC136A6"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17EA063"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 xml:space="preserve">Notify acceptance of the amendment </w:t>
            </w:r>
          </w:p>
        </w:tc>
        <w:tc>
          <w:tcPr>
            <w:tcW w:w="0" w:type="auto"/>
          </w:tcPr>
          <w:p w14:paraId="51DBDA5E"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When the received Amendment is </w:t>
            </w:r>
            <w:r>
              <w:rPr>
                <w:rFonts w:asciiTheme="majorHAnsi" w:hAnsiTheme="majorHAnsi" w:cstheme="majorHAnsi"/>
                <w:szCs w:val="20"/>
                <w:lang w:val="en-US"/>
              </w:rPr>
              <w:t>valid and accepted by the customs office</w:t>
            </w:r>
            <w:r w:rsidRPr="0009382E">
              <w:rPr>
                <w:rFonts w:asciiTheme="majorHAnsi" w:hAnsiTheme="majorHAnsi" w:cstheme="majorHAnsi"/>
                <w:szCs w:val="20"/>
                <w:lang w:val="en-US"/>
              </w:rPr>
              <w:t>, the message ‘Amendment Acceptance</w:t>
            </w:r>
            <w:r w:rsidRPr="0009382E">
              <w:rPr>
                <w:lang w:val="en-US"/>
              </w:rPr>
              <w:t xml:space="preserve">’ (IE004) </w:t>
            </w:r>
            <w:r w:rsidRPr="0009382E">
              <w:rPr>
                <w:rFonts w:asciiTheme="majorHAnsi" w:hAnsiTheme="majorHAnsi" w:cstheme="majorHAnsi"/>
                <w:szCs w:val="20"/>
                <w:lang w:val="en-US"/>
              </w:rPr>
              <w:t>is issued to the Economic Operator.</w:t>
            </w:r>
          </w:p>
        </w:tc>
        <w:tc>
          <w:tcPr>
            <w:tcW w:w="0" w:type="auto"/>
          </w:tcPr>
          <w:p w14:paraId="7A553145"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IE004: Amendment Acceptance [LUCCS to EO]</w:t>
            </w:r>
          </w:p>
          <w:p w14:paraId="31501E33"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that the Amendment has been accepted.</w:t>
            </w:r>
          </w:p>
          <w:p w14:paraId="69A3675C"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“CC004C.xsd”.</w:t>
            </w:r>
          </w:p>
        </w:tc>
      </w:tr>
      <w:tr w:rsidR="008054B9" w:rsidRPr="0009382E" w14:paraId="0D335C4A"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5B5A4C4E" w14:textId="77777777" w:rsidR="008054B9" w:rsidRPr="0009382E" w:rsidRDefault="008054B9" w:rsidP="007723E0">
            <w:pPr>
              <w:spacing w:line="240" w:lineRule="auto"/>
              <w:jc w:val="left"/>
              <w:rPr>
                <w:rFonts w:asciiTheme="majorHAnsi" w:hAnsiTheme="majorHAnsi" w:cstheme="majorHAnsi"/>
                <w:szCs w:val="20"/>
                <w:lang w:val="en-US"/>
              </w:rPr>
            </w:pPr>
            <w:r>
              <w:rPr>
                <w:rFonts w:asciiTheme="majorHAnsi" w:hAnsiTheme="majorHAnsi" w:cstheme="majorHAnsi"/>
                <w:szCs w:val="20"/>
                <w:lang w:val="en-US"/>
              </w:rPr>
              <w:t>Register new control results</w:t>
            </w:r>
          </w:p>
        </w:tc>
        <w:tc>
          <w:tcPr>
            <w:tcW w:w="0" w:type="auto"/>
          </w:tcPr>
          <w:p w14:paraId="322E298C" w14:textId="74B80F52"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Please see section </w:t>
            </w:r>
            <w:r>
              <w:rPr>
                <w:rFonts w:asciiTheme="majorHAnsi" w:hAnsiTheme="majorHAnsi" w:cstheme="majorHAnsi"/>
                <w:szCs w:val="20"/>
                <w:lang w:val="en-US"/>
              </w:rPr>
              <w:fldChar w:fldCharType="begin"/>
            </w:r>
            <w:r>
              <w:rPr>
                <w:rFonts w:asciiTheme="majorHAnsi" w:hAnsiTheme="majorHAnsi" w:cstheme="majorHAnsi"/>
                <w:szCs w:val="20"/>
                <w:lang w:val="en-US"/>
              </w:rPr>
              <w:instrText xml:space="preserve"> REF _Ref175302175 \r \h </w:instrText>
            </w:r>
            <w:r>
              <w:rPr>
                <w:rFonts w:asciiTheme="majorHAnsi" w:hAnsiTheme="majorHAnsi" w:cstheme="majorHAnsi"/>
                <w:szCs w:val="20"/>
                <w:lang w:val="en-US"/>
              </w:rPr>
            </w:r>
            <w:r>
              <w:rPr>
                <w:rFonts w:asciiTheme="majorHAnsi" w:hAnsiTheme="majorHAnsi" w:cstheme="majorHAnsi"/>
                <w:szCs w:val="20"/>
                <w:lang w:val="en-US"/>
              </w:rPr>
              <w:fldChar w:fldCharType="separate"/>
            </w:r>
            <w:r w:rsidR="00ED7146">
              <w:rPr>
                <w:rFonts w:asciiTheme="majorHAnsi" w:hAnsiTheme="majorHAnsi" w:cstheme="majorHAnsi"/>
                <w:szCs w:val="20"/>
                <w:lang w:val="en-US"/>
              </w:rPr>
              <w:t>5.2.5</w:t>
            </w:r>
            <w:r>
              <w:rPr>
                <w:rFonts w:asciiTheme="majorHAnsi" w:hAnsiTheme="majorHAnsi" w:cstheme="majorHAnsi"/>
                <w:szCs w:val="20"/>
                <w:lang w:val="en-US"/>
              </w:rPr>
              <w:fldChar w:fldCharType="end"/>
            </w:r>
          </w:p>
        </w:tc>
        <w:tc>
          <w:tcPr>
            <w:tcW w:w="0" w:type="auto"/>
          </w:tcPr>
          <w:p w14:paraId="2FFCB833"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p>
        </w:tc>
      </w:tr>
      <w:tr w:rsidR="008054B9" w:rsidRPr="0009382E" w14:paraId="6E4023A0"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6683B9B"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 xml:space="preserve">Notify amendment </w:t>
            </w:r>
            <w:r>
              <w:rPr>
                <w:rFonts w:asciiTheme="majorHAnsi" w:hAnsiTheme="majorHAnsi" w:cstheme="majorHAnsi"/>
                <w:szCs w:val="20"/>
                <w:lang w:val="en-US"/>
              </w:rPr>
              <w:t>r</w:t>
            </w:r>
            <w:r w:rsidRPr="0009382E">
              <w:rPr>
                <w:rFonts w:asciiTheme="majorHAnsi" w:hAnsiTheme="majorHAnsi" w:cstheme="majorHAnsi"/>
                <w:szCs w:val="20"/>
                <w:lang w:val="en-US"/>
              </w:rPr>
              <w:t>eject</w:t>
            </w:r>
            <w:r>
              <w:rPr>
                <w:rFonts w:asciiTheme="majorHAnsi" w:hAnsiTheme="majorHAnsi" w:cstheme="majorHAnsi"/>
                <w:szCs w:val="20"/>
                <w:lang w:val="en-US"/>
              </w:rPr>
              <w:t xml:space="preserve"> </w:t>
            </w:r>
          </w:p>
        </w:tc>
        <w:tc>
          <w:tcPr>
            <w:tcW w:w="0" w:type="auto"/>
          </w:tcPr>
          <w:p w14:paraId="67C3700A"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If the received Amendment is not accepted, an error message </w:t>
            </w:r>
            <w:r>
              <w:rPr>
                <w:rFonts w:asciiTheme="majorHAnsi" w:hAnsiTheme="majorHAnsi" w:cstheme="majorHAnsi"/>
                <w:szCs w:val="20"/>
                <w:lang w:val="en-US"/>
              </w:rPr>
              <w:t xml:space="preserve">(IE056) </w:t>
            </w:r>
            <w:r w:rsidRPr="0009382E">
              <w:rPr>
                <w:rFonts w:asciiTheme="majorHAnsi" w:hAnsiTheme="majorHAnsi" w:cstheme="majorHAnsi"/>
                <w:szCs w:val="20"/>
                <w:lang w:val="en-US"/>
              </w:rPr>
              <w:t xml:space="preserve">is issued to the Economic Operator system. </w:t>
            </w:r>
          </w:p>
        </w:tc>
        <w:tc>
          <w:tcPr>
            <w:tcW w:w="0" w:type="auto"/>
          </w:tcPr>
          <w:p w14:paraId="4FAE1B74"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IE056: Rejection from Office of Departure (Business/Functional Error) [LUCCS to EO]</w:t>
            </w:r>
          </w:p>
          <w:p w14:paraId="65601997"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Amendment has been rejected due to a business/functional error. The message contains a list of errors.</w:t>
            </w:r>
          </w:p>
          <w:p w14:paraId="32C297A3"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“CC056C.xsd”.</w:t>
            </w:r>
          </w:p>
        </w:tc>
      </w:tr>
      <w:tr w:rsidR="008054B9" w:rsidRPr="0009382E" w14:paraId="029BD2EC"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2DA3A20B" w14:textId="77777777" w:rsidR="008054B9" w:rsidRPr="0009382E" w:rsidRDefault="008054B9" w:rsidP="007723E0">
            <w:pPr>
              <w:spacing w:line="240" w:lineRule="auto"/>
              <w:jc w:val="left"/>
              <w:rPr>
                <w:rFonts w:asciiTheme="majorHAnsi" w:hAnsiTheme="majorHAnsi" w:cstheme="majorBidi"/>
                <w:lang w:val="en-US"/>
              </w:rPr>
            </w:pPr>
            <w:r w:rsidRPr="079F402F">
              <w:rPr>
                <w:rFonts w:asciiTheme="majorHAnsi" w:hAnsiTheme="majorHAnsi" w:cstheme="majorBidi"/>
                <w:lang w:val="en-US"/>
              </w:rPr>
              <w:t>Register a new release decision</w:t>
            </w:r>
          </w:p>
        </w:tc>
        <w:tc>
          <w:tcPr>
            <w:tcW w:w="0" w:type="auto"/>
          </w:tcPr>
          <w:p w14:paraId="798C4FA4" w14:textId="68CFDC0F"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lang w:val="en-US"/>
              </w:rPr>
            </w:pPr>
            <w:r w:rsidRPr="68DF4E58">
              <w:rPr>
                <w:rFonts w:asciiTheme="majorHAnsi" w:hAnsiTheme="majorHAnsi" w:cstheme="majorBidi"/>
                <w:lang w:val="en-US"/>
              </w:rPr>
              <w:t xml:space="preserve">Please see section </w:t>
            </w:r>
            <w:r>
              <w:rPr>
                <w:rFonts w:asciiTheme="majorHAnsi" w:hAnsiTheme="majorHAnsi" w:cstheme="majorBidi"/>
                <w:lang w:val="en-US"/>
              </w:rPr>
              <w:fldChar w:fldCharType="begin"/>
            </w:r>
            <w:r>
              <w:rPr>
                <w:rFonts w:asciiTheme="majorHAnsi" w:hAnsiTheme="majorHAnsi" w:cstheme="majorBidi"/>
                <w:lang w:val="en-US"/>
              </w:rPr>
              <w:instrText xml:space="preserve"> REF _Ref176932856 \r \h </w:instrText>
            </w:r>
            <w:r>
              <w:rPr>
                <w:rFonts w:asciiTheme="majorHAnsi" w:hAnsiTheme="majorHAnsi" w:cstheme="majorBidi"/>
                <w:lang w:val="en-US"/>
              </w:rPr>
            </w:r>
            <w:r>
              <w:rPr>
                <w:rFonts w:asciiTheme="majorHAnsi" w:hAnsiTheme="majorHAnsi" w:cstheme="majorBidi"/>
                <w:lang w:val="en-US"/>
              </w:rPr>
              <w:fldChar w:fldCharType="separate"/>
            </w:r>
            <w:r w:rsidR="00ED7146">
              <w:rPr>
                <w:rFonts w:asciiTheme="majorHAnsi" w:hAnsiTheme="majorHAnsi" w:cstheme="majorBidi"/>
                <w:lang w:val="en-US"/>
              </w:rPr>
              <w:t>5.2.6</w:t>
            </w:r>
            <w:r>
              <w:rPr>
                <w:rFonts w:asciiTheme="majorHAnsi" w:hAnsiTheme="majorHAnsi" w:cstheme="majorBidi"/>
                <w:lang w:val="en-US"/>
              </w:rPr>
              <w:fldChar w:fldCharType="end"/>
            </w:r>
            <w:r>
              <w:rPr>
                <w:rFonts w:asciiTheme="majorHAnsi" w:hAnsiTheme="majorHAnsi" w:cstheme="majorBidi"/>
                <w:lang w:val="en-US"/>
              </w:rPr>
              <w:t xml:space="preserve">. </w:t>
            </w:r>
          </w:p>
        </w:tc>
        <w:tc>
          <w:tcPr>
            <w:tcW w:w="0" w:type="auto"/>
          </w:tcPr>
          <w:p w14:paraId="16D84A01"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p>
        </w:tc>
      </w:tr>
    </w:tbl>
    <w:p w14:paraId="2EF750F2" w14:textId="645540D4" w:rsidR="008054B9" w:rsidRPr="009D4888" w:rsidRDefault="008054B9" w:rsidP="008054B9">
      <w:pPr>
        <w:pStyle w:val="Caption"/>
        <w:rPr>
          <w:lang w:val="en-US"/>
        </w:rPr>
      </w:pPr>
      <w:bookmarkStart w:id="141" w:name="_Toc182840111"/>
      <w:bookmarkStart w:id="142" w:name="_Toc210049057"/>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15</w:t>
      </w:r>
      <w:r w:rsidRPr="0009382E">
        <w:rPr>
          <w:noProof/>
          <w:lang w:val="en-US"/>
        </w:rPr>
        <w:fldChar w:fldCharType="end"/>
      </w:r>
      <w:r w:rsidRPr="0009382E">
        <w:rPr>
          <w:lang w:val="en-US"/>
        </w:rPr>
        <w:t xml:space="preserve">: </w:t>
      </w:r>
      <w:bookmarkStart w:id="143" w:name="_Hlk175242222"/>
      <w:r>
        <w:rPr>
          <w:lang w:val="en-US"/>
        </w:rPr>
        <w:t>A</w:t>
      </w:r>
      <w:r w:rsidRPr="005B011E">
        <w:rPr>
          <w:lang w:val="en-US"/>
        </w:rPr>
        <w:t>mendment of the transit declaration after suggestion</w:t>
      </w:r>
      <w:bookmarkEnd w:id="141"/>
      <w:bookmarkEnd w:id="142"/>
      <w:bookmarkEnd w:id="143"/>
    </w:p>
    <w:p w14:paraId="60E92A02" w14:textId="77777777" w:rsidR="008054B9" w:rsidRPr="0009382E" w:rsidRDefault="008054B9" w:rsidP="008054B9">
      <w:pPr>
        <w:pStyle w:val="Heading3"/>
        <w:rPr>
          <w:lang w:val="en-US"/>
        </w:rPr>
      </w:pPr>
      <w:bookmarkStart w:id="144" w:name="_Ref95316170"/>
      <w:bookmarkStart w:id="145" w:name="_Toc182840071"/>
      <w:bookmarkStart w:id="146" w:name="_Toc210049015"/>
      <w:r w:rsidRPr="0009382E">
        <w:rPr>
          <w:lang w:val="en-US"/>
        </w:rPr>
        <w:t>Notify to Amend Declaration (Export Followed by Transit)</w:t>
      </w:r>
      <w:bookmarkEnd w:id="144"/>
      <w:bookmarkEnd w:id="145"/>
      <w:bookmarkEnd w:id="146"/>
    </w:p>
    <w:p w14:paraId="6BFD7441" w14:textId="77777777" w:rsidR="008054B9" w:rsidRPr="0009382E" w:rsidRDefault="008054B9" w:rsidP="008054B9">
      <w:pPr>
        <w:rPr>
          <w:lang w:val="en-US"/>
        </w:rPr>
      </w:pPr>
      <w:r w:rsidRPr="0009382E">
        <w:rPr>
          <w:lang w:val="en-US"/>
        </w:rPr>
        <w:t>When the ‘Export Followed By Transit (EFBT)’ procedure is applied by the Holder of the Transit Procedure, then the transit declaration includes the following:</w:t>
      </w:r>
    </w:p>
    <w:p w14:paraId="2EBFFEA7" w14:textId="59DFCA6F" w:rsidR="008054B9" w:rsidRPr="0009382E" w:rsidRDefault="008054B9" w:rsidP="00210751">
      <w:pPr>
        <w:pStyle w:val="ListParagraph"/>
        <w:numPr>
          <w:ilvl w:val="0"/>
          <w:numId w:val="21"/>
        </w:numPr>
        <w:rPr>
          <w:lang w:val="en-US"/>
        </w:rPr>
      </w:pPr>
      <w:r w:rsidRPr="692352BC">
        <w:rPr>
          <w:lang w:val="en-US"/>
        </w:rPr>
        <w:t xml:space="preserve">the data item &lt;TRANSIT OPERATION.Additional declaration type&gt; with the value “A” </w:t>
      </w:r>
    </w:p>
    <w:p w14:paraId="42163AD1" w14:textId="40C4A261" w:rsidR="008054B9" w:rsidRPr="0009382E" w:rsidRDefault="008054B9" w:rsidP="00210751">
      <w:pPr>
        <w:pStyle w:val="ListParagraph"/>
        <w:numPr>
          <w:ilvl w:val="0"/>
          <w:numId w:val="21"/>
        </w:numPr>
        <w:rPr>
          <w:lang w:val="en-US"/>
        </w:rPr>
      </w:pPr>
      <w:r w:rsidRPr="692352BC">
        <w:rPr>
          <w:lang w:val="en-US"/>
        </w:rPr>
        <w:t>and at least one Export MRN referenced in the ‘Previous Document’ data group under the ‘House Consignment’ data group</w:t>
      </w:r>
    </w:p>
    <w:p w14:paraId="69DB2DE1" w14:textId="77777777" w:rsidR="008054B9" w:rsidRDefault="008054B9" w:rsidP="008054B9">
      <w:pPr>
        <w:rPr>
          <w:lang w:val="en-US"/>
        </w:rPr>
      </w:pPr>
      <w:r>
        <w:rPr>
          <w:lang w:val="en-US"/>
        </w:rPr>
        <w:t>Export MRN should be declared as a previous document of type N830 (Goods declaration for exportation).</w:t>
      </w:r>
    </w:p>
    <w:p w14:paraId="187BF54B" w14:textId="7199C73C" w:rsidR="008054B9" w:rsidRPr="0009382E" w:rsidRDefault="008054B9" w:rsidP="008054B9">
      <w:pPr>
        <w:rPr>
          <w:lang w:val="en-US"/>
        </w:rPr>
      </w:pPr>
      <w:r w:rsidRPr="692352BC">
        <w:rPr>
          <w:lang w:val="en-US"/>
        </w:rPr>
        <w:lastRenderedPageBreak/>
        <w:t>When the transit declaration is accepted and there is subsequently an unsuccessful validation of the Export MRN(s), the Holder of the Transit Procedure will be notified with the ‘Notification to Amend Declaration’ (IE022) message and must issue a ‘Declaration Amendment’ (IE013) message with the correct Export MRN(s) within the required timeframe</w:t>
      </w:r>
      <w:r w:rsidR="01BE2035" w:rsidRPr="692352BC">
        <w:rPr>
          <w:lang w:val="en-US"/>
        </w:rPr>
        <w:t xml:space="preserve"> (maximum of 2 attempts allowed)</w:t>
      </w:r>
      <w:r w:rsidRPr="692352BC">
        <w:rPr>
          <w:lang w:val="en-US"/>
        </w:rPr>
        <w:t>.</w:t>
      </w:r>
    </w:p>
    <w:p w14:paraId="667E0EF1" w14:textId="77777777" w:rsidR="008054B9" w:rsidRPr="0009382E" w:rsidRDefault="008054B9" w:rsidP="008054B9">
      <w:pPr>
        <w:keepNext/>
        <w:rPr>
          <w:lang w:val="en-US"/>
        </w:rPr>
      </w:pPr>
      <w:r w:rsidRPr="0009382E">
        <w:rPr>
          <w:noProof/>
          <w:lang w:val="en-US"/>
        </w:rPr>
        <w:drawing>
          <wp:inline distT="0" distB="0" distL="0" distR="0" wp14:anchorId="3430FBFD" wp14:editId="78203F24">
            <wp:extent cx="6479540" cy="6367145"/>
            <wp:effectExtent l="0" t="0" r="0" b="0"/>
            <wp:docPr id="12" name="Image 12"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A diagram of a flowchar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79540" cy="6367145"/>
                    </a:xfrm>
                    <a:prstGeom prst="rect">
                      <a:avLst/>
                    </a:prstGeom>
                    <a:noFill/>
                    <a:ln>
                      <a:noFill/>
                    </a:ln>
                  </pic:spPr>
                </pic:pic>
              </a:graphicData>
            </a:graphic>
          </wp:inline>
        </w:drawing>
      </w:r>
    </w:p>
    <w:p w14:paraId="0D102572" w14:textId="603FF940" w:rsidR="008054B9" w:rsidRPr="0009382E" w:rsidRDefault="008054B9" w:rsidP="008054B9">
      <w:pPr>
        <w:pStyle w:val="Caption"/>
        <w:rPr>
          <w:lang w:val="en-US"/>
        </w:rPr>
      </w:pPr>
      <w:bookmarkStart w:id="147" w:name="_Toc182840133"/>
      <w:bookmarkStart w:id="148" w:name="_Toc210049081"/>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12</w:t>
      </w:r>
      <w:r w:rsidRPr="0009382E">
        <w:rPr>
          <w:noProof/>
          <w:lang w:val="en-US"/>
        </w:rPr>
        <w:fldChar w:fldCharType="end"/>
      </w:r>
      <w:r w:rsidRPr="0009382E">
        <w:rPr>
          <w:lang w:val="en-US"/>
        </w:rPr>
        <w:t>: Notify to Amend Declaration</w:t>
      </w:r>
      <w:bookmarkEnd w:id="147"/>
      <w:bookmarkEnd w:id="148"/>
    </w:p>
    <w:tbl>
      <w:tblPr>
        <w:tblStyle w:val="GridTable5Dark-Accent1"/>
        <w:tblW w:w="0" w:type="auto"/>
        <w:tblLook w:val="04A0" w:firstRow="1" w:lastRow="0" w:firstColumn="1" w:lastColumn="0" w:noHBand="0" w:noVBand="1"/>
      </w:tblPr>
      <w:tblGrid>
        <w:gridCol w:w="1929"/>
        <w:gridCol w:w="4474"/>
        <w:gridCol w:w="3791"/>
      </w:tblGrid>
      <w:tr w:rsidR="008054B9" w:rsidRPr="0009382E" w14:paraId="4E0086C9" w14:textId="77777777" w:rsidTr="007723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3F793D7D"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Activity</w:t>
            </w:r>
          </w:p>
        </w:tc>
        <w:tc>
          <w:tcPr>
            <w:tcW w:w="0" w:type="auto"/>
          </w:tcPr>
          <w:p w14:paraId="2938AB4B"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7E102FA3"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221F7FEF"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53FAF8E" w14:textId="77777777" w:rsidR="008054B9" w:rsidRPr="0009382E" w:rsidRDefault="008054B9" w:rsidP="007723E0">
            <w:pPr>
              <w:keepNext/>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Notify to amend declaration</w:t>
            </w:r>
          </w:p>
        </w:tc>
        <w:tc>
          <w:tcPr>
            <w:tcW w:w="0" w:type="auto"/>
          </w:tcPr>
          <w:p w14:paraId="773E8897"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the Export MRNs are not validated successfully after the acceptance of the transit declaration, the ‘Notification to Amend Declaration’ (IE022) message is sent to the Holder of the Transit Procedure.</w:t>
            </w:r>
          </w:p>
          <w:p w14:paraId="350AF6ED"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That means that the Holder of the Transit Procedure must submit a ‘Declaration Amendment’ (IE013) message with valid Export MRNs within the required timeframe.</w:t>
            </w:r>
          </w:p>
          <w:p w14:paraId="00AFB57F"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If the amendment is not provided the movement is automatically not released for transit. </w:t>
            </w:r>
          </w:p>
        </w:tc>
        <w:tc>
          <w:tcPr>
            <w:tcW w:w="0" w:type="auto"/>
          </w:tcPr>
          <w:p w14:paraId="6FD282FB"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IE022: Notification to Amend Declaration [LUCCS to EO]</w:t>
            </w:r>
          </w:p>
          <w:p w14:paraId="79F7B9B6"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that the transit Declaration must be amended for the Export MRNs.</w:t>
            </w:r>
          </w:p>
          <w:p w14:paraId="2F9C8177"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“CC022C.xsd”.</w:t>
            </w:r>
          </w:p>
        </w:tc>
      </w:tr>
      <w:tr w:rsidR="008054B9" w:rsidRPr="0009382E" w14:paraId="14F94292"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2D7BB52A"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Notify ‘no release for transit’</w:t>
            </w:r>
          </w:p>
        </w:tc>
        <w:tc>
          <w:tcPr>
            <w:tcW w:w="0" w:type="auto"/>
          </w:tcPr>
          <w:p w14:paraId="7DE1CEB7"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the ‘Declaration Amendment’ (IE013) is not received within the required timeframe, the LUCCS system will automatically register the ‘no release’ decision for the transit movement and notify the Holder of the Transit Procedure with the ‘No Release for Transit’ (IE051) message.</w:t>
            </w:r>
          </w:p>
        </w:tc>
        <w:tc>
          <w:tcPr>
            <w:tcW w:w="0" w:type="auto"/>
          </w:tcPr>
          <w:p w14:paraId="5AC4471A"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IE051: No Release for Transit [LUCCS to EO]</w:t>
            </w:r>
          </w:p>
          <w:p w14:paraId="36E89DC4"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“CC051C.xsd”.</w:t>
            </w:r>
          </w:p>
        </w:tc>
      </w:tr>
      <w:tr w:rsidR="008054B9" w:rsidRPr="0009382E" w14:paraId="53B1B7C5"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97B90C3"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technical validation of the declaration amendment</w:t>
            </w:r>
          </w:p>
        </w:tc>
        <w:tc>
          <w:tcPr>
            <w:tcW w:w="0" w:type="auto"/>
          </w:tcPr>
          <w:p w14:paraId="546D6BBF"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triggered when the IE013 is received by the Office of Departure.</w:t>
            </w:r>
          </w:p>
          <w:p w14:paraId="04CB4F3D"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or the Amendment is rejected with the ‘XML NACK’ error message (IE917) (see ‘Reject Amendment’ below).</w:t>
            </w:r>
          </w:p>
        </w:tc>
        <w:tc>
          <w:tcPr>
            <w:tcW w:w="0" w:type="auto"/>
          </w:tcPr>
          <w:p w14:paraId="06AB8A44"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IE013: Declaration Amendment [EO to LUCCS]</w:t>
            </w:r>
          </w:p>
          <w:p w14:paraId="7DE40188"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must refer to the Master Reference Number (MRN) of the declaration.</w:t>
            </w:r>
          </w:p>
          <w:p w14:paraId="2F1BAC67"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“CC013C.xsd”.</w:t>
            </w:r>
          </w:p>
        </w:tc>
      </w:tr>
      <w:tr w:rsidR="008054B9" w:rsidRPr="0009382E" w14:paraId="52C0FFF2"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63E3DDED"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functional validation of the declaration amendment</w:t>
            </w:r>
          </w:p>
        </w:tc>
        <w:tc>
          <w:tcPr>
            <w:tcW w:w="0" w:type="auto"/>
          </w:tcPr>
          <w:p w14:paraId="37C5B360"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Following a successful technical validation, the IE013 is validated functionally.</w:t>
            </w:r>
          </w:p>
          <w:p w14:paraId="367F4164"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or the Amendment is rejected with the ‘Rejection from Office of Departure’ error message (IE056) (see ‘Reject Amendment’ below)</w:t>
            </w:r>
          </w:p>
        </w:tc>
        <w:tc>
          <w:tcPr>
            <w:tcW w:w="0" w:type="auto"/>
          </w:tcPr>
          <w:p w14:paraId="4AFC7929"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p>
        </w:tc>
      </w:tr>
      <w:tr w:rsidR="008054B9" w:rsidRPr="0009382E" w14:paraId="43DF389E"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127CFE3"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 xml:space="preserve">Notify acceptance of the amendment </w:t>
            </w:r>
          </w:p>
        </w:tc>
        <w:tc>
          <w:tcPr>
            <w:tcW w:w="0" w:type="auto"/>
          </w:tcPr>
          <w:p w14:paraId="7F5F23A8"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the received Amendment is technically and functionally correct, the message ‘Amendment Acceptance</w:t>
            </w:r>
            <w:r w:rsidRPr="0009382E">
              <w:rPr>
                <w:lang w:val="en-US"/>
              </w:rPr>
              <w:t xml:space="preserve">’ (IE004) </w:t>
            </w:r>
            <w:r w:rsidRPr="0009382E">
              <w:rPr>
                <w:rFonts w:asciiTheme="majorHAnsi" w:hAnsiTheme="majorHAnsi" w:cstheme="majorHAnsi"/>
                <w:szCs w:val="20"/>
                <w:lang w:val="en-US"/>
              </w:rPr>
              <w:t>is issued to the Economic Operator.</w:t>
            </w:r>
          </w:p>
        </w:tc>
        <w:tc>
          <w:tcPr>
            <w:tcW w:w="0" w:type="auto"/>
          </w:tcPr>
          <w:p w14:paraId="7FE7EF52"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IE004: Amendment Acceptance [LUCCS to EO]</w:t>
            </w:r>
          </w:p>
          <w:p w14:paraId="7FD51066"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that the Amendment has been accepted.</w:t>
            </w:r>
          </w:p>
          <w:p w14:paraId="2BE323C0"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“CC004C.xsd”.</w:t>
            </w:r>
          </w:p>
        </w:tc>
      </w:tr>
      <w:tr w:rsidR="008054B9" w:rsidRPr="0009382E" w14:paraId="4306CF14"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658BE441"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Validate Export MRNs</w:t>
            </w:r>
          </w:p>
        </w:tc>
        <w:tc>
          <w:tcPr>
            <w:tcW w:w="0" w:type="auto"/>
          </w:tcPr>
          <w:p w14:paraId="42C0902B"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LUCCS system validates if the amended Export MRNs are valid.</w:t>
            </w:r>
          </w:p>
          <w:p w14:paraId="70679371"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 the Export MRNs are not successfully validated another ‘Notification to Amend Declaration’ (IE022) message is sent.</w:t>
            </w:r>
          </w:p>
          <w:p w14:paraId="50903D60"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Else the procedure continues.</w:t>
            </w:r>
          </w:p>
        </w:tc>
        <w:tc>
          <w:tcPr>
            <w:tcW w:w="0" w:type="auto"/>
          </w:tcPr>
          <w:p w14:paraId="488F784C"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p>
        </w:tc>
      </w:tr>
      <w:tr w:rsidR="008054B9" w:rsidRPr="0009382E" w14:paraId="15425439"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7431970"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 xml:space="preserve">Continue procedure </w:t>
            </w:r>
          </w:p>
        </w:tc>
        <w:tc>
          <w:tcPr>
            <w:tcW w:w="0" w:type="auto"/>
          </w:tcPr>
          <w:p w14:paraId="6433E275"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procedure continues when the amended Export MRNs are validated successfully.</w:t>
            </w:r>
          </w:p>
        </w:tc>
        <w:tc>
          <w:tcPr>
            <w:tcW w:w="0" w:type="auto"/>
          </w:tcPr>
          <w:p w14:paraId="35839D9D"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p>
        </w:tc>
      </w:tr>
      <w:tr w:rsidR="008054B9" w:rsidRPr="0009382E" w14:paraId="0E93DE75"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2CA5CD6C"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Reject amendment</w:t>
            </w:r>
          </w:p>
        </w:tc>
        <w:tc>
          <w:tcPr>
            <w:tcW w:w="0" w:type="auto"/>
          </w:tcPr>
          <w:p w14:paraId="6FC68358"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 the received Amendment is not valid or not accepted, an error message is issued to the Economic Operator system. The message contains details about the rejection reason. A new Amendment of the declaration is to be lodged.</w:t>
            </w:r>
          </w:p>
        </w:tc>
        <w:tc>
          <w:tcPr>
            <w:tcW w:w="0" w:type="auto"/>
          </w:tcPr>
          <w:p w14:paraId="2DA9C261"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IE917: XML NACK (Technical Error) [LUCCS to EO]</w:t>
            </w:r>
          </w:p>
          <w:p w14:paraId="6492BD02"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Amendment has been rejected due to a technical error. The message contains a list of the errors.</w:t>
            </w:r>
          </w:p>
          <w:p w14:paraId="6C69D149"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“CC917C.xsd”.</w:t>
            </w:r>
          </w:p>
          <w:p w14:paraId="328EDC60"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IE056: Rejection from Office of Departure (Business/Functional Error) [LUCCS to EO]</w:t>
            </w:r>
          </w:p>
          <w:p w14:paraId="2DA91648"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Amendment has been rejected due to a business/functional error. The message contains a list of errors.</w:t>
            </w:r>
          </w:p>
          <w:p w14:paraId="4AC8A5F7"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“CC056C.xsd”.</w:t>
            </w:r>
          </w:p>
        </w:tc>
      </w:tr>
    </w:tbl>
    <w:p w14:paraId="59C9ED4B" w14:textId="37003AFE" w:rsidR="008054B9" w:rsidRPr="00515068" w:rsidRDefault="008054B9" w:rsidP="008054B9">
      <w:pPr>
        <w:pStyle w:val="Caption"/>
        <w:rPr>
          <w:lang w:val="en-US"/>
        </w:rPr>
      </w:pPr>
      <w:bookmarkStart w:id="149" w:name="_Toc182840112"/>
      <w:bookmarkStart w:id="150" w:name="_Toc210049058"/>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16</w:t>
      </w:r>
      <w:r w:rsidRPr="0009382E">
        <w:rPr>
          <w:noProof/>
          <w:lang w:val="en-US"/>
        </w:rPr>
        <w:fldChar w:fldCharType="end"/>
      </w:r>
      <w:r w:rsidRPr="0009382E">
        <w:rPr>
          <w:lang w:val="en-US"/>
        </w:rPr>
        <w:t>: Notify to Amend Declaration</w:t>
      </w:r>
      <w:bookmarkEnd w:id="149"/>
      <w:bookmarkEnd w:id="150"/>
    </w:p>
    <w:p w14:paraId="32A13854" w14:textId="77777777" w:rsidR="008054B9" w:rsidRPr="0009382E" w:rsidRDefault="008054B9" w:rsidP="008054B9">
      <w:pPr>
        <w:pStyle w:val="Heading2"/>
        <w:rPr>
          <w:lang w:val="en-US"/>
        </w:rPr>
      </w:pPr>
      <w:bookmarkStart w:id="151" w:name="_Ref150426125"/>
      <w:bookmarkStart w:id="152" w:name="_Toc182840072"/>
      <w:bookmarkStart w:id="153" w:name="_Toc210049016"/>
      <w:r w:rsidRPr="0009382E">
        <w:rPr>
          <w:lang w:val="en-US"/>
        </w:rPr>
        <w:t>Transit normal procedure at Destination</w:t>
      </w:r>
      <w:bookmarkEnd w:id="151"/>
      <w:bookmarkEnd w:id="152"/>
      <w:bookmarkEnd w:id="153"/>
    </w:p>
    <w:p w14:paraId="6DFABF70" w14:textId="18BDDED1" w:rsidR="008054B9" w:rsidRPr="0009382E" w:rsidRDefault="008054B9" w:rsidP="008054B9">
      <w:pPr>
        <w:rPr>
          <w:lang w:val="en-US"/>
        </w:rPr>
      </w:pPr>
      <w:r w:rsidRPr="0009382E">
        <w:rPr>
          <w:lang w:val="en-US"/>
        </w:rPr>
        <w:t>The process for the normal transit procedure starts at the Office of Destination with the registration of the Arrival Notification</w:t>
      </w:r>
      <w:r w:rsidRPr="0009382E" w:rsidDel="00B53325">
        <w:rPr>
          <w:lang w:val="en-US"/>
        </w:rPr>
        <w:t xml:space="preserve"> </w:t>
      </w:r>
      <w:r>
        <w:rPr>
          <w:lang w:val="en-US"/>
        </w:rPr>
        <w:t>by a Customs Officer. The registration could be performed only when the goods arrived and are presented physically at Office of Destination</w:t>
      </w:r>
      <w:r w:rsidRPr="0009382E">
        <w:rPr>
          <w:lang w:val="en-US"/>
        </w:rPr>
        <w:t>. When the Office of Destination decides not to control the goods will be released without delay from transit.</w:t>
      </w:r>
    </w:p>
    <w:p w14:paraId="478F0C1F" w14:textId="77777777" w:rsidR="008054B9" w:rsidRPr="0009382E" w:rsidRDefault="008054B9" w:rsidP="008054B9">
      <w:pPr>
        <w:rPr>
          <w:lang w:val="en-US"/>
        </w:rPr>
      </w:pPr>
      <w:r w:rsidRPr="0009382E">
        <w:rPr>
          <w:lang w:val="en-US"/>
        </w:rPr>
        <w:t xml:space="preserve"> </w:t>
      </w:r>
    </w:p>
    <w:p w14:paraId="55D0D268" w14:textId="77777777" w:rsidR="008054B9" w:rsidRDefault="008054B9" w:rsidP="008054B9">
      <w:pPr>
        <w:rPr>
          <w:lang w:val="en-US"/>
        </w:rPr>
      </w:pPr>
    </w:p>
    <w:p w14:paraId="4724D51E" w14:textId="77777777" w:rsidR="008054B9" w:rsidRPr="0009382E" w:rsidRDefault="008054B9" w:rsidP="008054B9">
      <w:pPr>
        <w:rPr>
          <w:lang w:val="en-US"/>
        </w:rPr>
      </w:pPr>
      <w:r>
        <w:rPr>
          <w:noProof/>
          <w:lang w:val="en-US"/>
        </w:rPr>
        <w:lastRenderedPageBreak/>
        <w:drawing>
          <wp:inline distT="0" distB="0" distL="0" distR="0" wp14:anchorId="6A3470C1" wp14:editId="78D681A3">
            <wp:extent cx="6467475" cy="2590800"/>
            <wp:effectExtent l="0" t="0" r="9525" b="0"/>
            <wp:docPr id="1761362490" name="Image 176136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67475" cy="2590800"/>
                    </a:xfrm>
                    <a:prstGeom prst="rect">
                      <a:avLst/>
                    </a:prstGeom>
                    <a:noFill/>
                    <a:ln>
                      <a:noFill/>
                    </a:ln>
                  </pic:spPr>
                </pic:pic>
              </a:graphicData>
            </a:graphic>
          </wp:inline>
        </w:drawing>
      </w:r>
    </w:p>
    <w:p w14:paraId="6B10CAF8" w14:textId="5E093BD5" w:rsidR="008054B9" w:rsidRPr="0009382E" w:rsidRDefault="008054B9" w:rsidP="008054B9">
      <w:pPr>
        <w:pStyle w:val="Caption"/>
        <w:rPr>
          <w:lang w:val="en-US"/>
        </w:rPr>
      </w:pPr>
      <w:bookmarkStart w:id="154" w:name="_Toc182840134"/>
      <w:bookmarkStart w:id="155" w:name="_Toc210049082"/>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13</w:t>
      </w:r>
      <w:r w:rsidRPr="0009382E">
        <w:rPr>
          <w:noProof/>
          <w:lang w:val="en-US"/>
        </w:rPr>
        <w:fldChar w:fldCharType="end"/>
      </w:r>
      <w:r w:rsidRPr="0009382E">
        <w:rPr>
          <w:lang w:val="en-US"/>
        </w:rPr>
        <w:t>: Normal procedure at destination</w:t>
      </w:r>
      <w:bookmarkEnd w:id="154"/>
      <w:bookmarkEnd w:id="155"/>
    </w:p>
    <w:p w14:paraId="7E477B95" w14:textId="77777777" w:rsidR="008054B9" w:rsidRPr="0009382E" w:rsidRDefault="008054B9" w:rsidP="008054B9">
      <w:pPr>
        <w:rPr>
          <w:lang w:val="en-US"/>
        </w:rPr>
      </w:pPr>
    </w:p>
    <w:p w14:paraId="175D0E20" w14:textId="77777777" w:rsidR="008054B9" w:rsidRPr="0009382E" w:rsidRDefault="008054B9" w:rsidP="008054B9">
      <w:pPr>
        <w:rPr>
          <w:lang w:val="en-US"/>
        </w:rPr>
      </w:pPr>
    </w:p>
    <w:tbl>
      <w:tblPr>
        <w:tblStyle w:val="GridTable5Dark-Accent1"/>
        <w:tblW w:w="0" w:type="auto"/>
        <w:tblLook w:val="04A0" w:firstRow="1" w:lastRow="0" w:firstColumn="1" w:lastColumn="0" w:noHBand="0" w:noVBand="1"/>
      </w:tblPr>
      <w:tblGrid>
        <w:gridCol w:w="1830"/>
        <w:gridCol w:w="4261"/>
        <w:gridCol w:w="4103"/>
      </w:tblGrid>
      <w:tr w:rsidR="008054B9" w:rsidRPr="0009382E" w14:paraId="6A80AF6E" w14:textId="77777777" w:rsidTr="007723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67F39300"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Activity</w:t>
            </w:r>
          </w:p>
        </w:tc>
        <w:tc>
          <w:tcPr>
            <w:tcW w:w="4261" w:type="dxa"/>
          </w:tcPr>
          <w:p w14:paraId="065B5BBE"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4103" w:type="dxa"/>
          </w:tcPr>
          <w:p w14:paraId="79DB3B59"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25EA6E84"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5D6F097" w14:textId="77777777" w:rsidR="008054B9" w:rsidRPr="0009382E" w:rsidRDefault="008054B9" w:rsidP="007723E0">
            <w:pPr>
              <w:spacing w:after="120" w:line="240" w:lineRule="auto"/>
              <w:jc w:val="left"/>
              <w:rPr>
                <w:rFonts w:asciiTheme="majorHAnsi" w:hAnsiTheme="majorHAnsi" w:cstheme="majorHAnsi"/>
                <w:szCs w:val="20"/>
                <w:lang w:val="en-US"/>
              </w:rPr>
            </w:pPr>
          </w:p>
        </w:tc>
        <w:tc>
          <w:tcPr>
            <w:tcW w:w="4261" w:type="dxa"/>
          </w:tcPr>
          <w:p w14:paraId="01D8C4B3"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The process starts at Office of Destination when: </w:t>
            </w:r>
          </w:p>
          <w:p w14:paraId="73FEB375" w14:textId="77777777" w:rsidR="008054B9" w:rsidRPr="0009382E" w:rsidRDefault="008054B9" w:rsidP="00210751">
            <w:pPr>
              <w:pStyle w:val="ListParagraph"/>
              <w:numPr>
                <w:ilvl w:val="0"/>
                <w:numId w:val="19"/>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the Arrival Notification data is entered by the Customs Officer and the flow moves on (see ‘Notify control decision’) or; </w:t>
            </w:r>
          </w:p>
        </w:tc>
        <w:tc>
          <w:tcPr>
            <w:tcW w:w="4103" w:type="dxa"/>
          </w:tcPr>
          <w:p w14:paraId="0D3784B3"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p>
        </w:tc>
      </w:tr>
      <w:tr w:rsidR="008054B9" w:rsidRPr="0009382E" w14:paraId="7637BB8D"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2D9E8D3B" w14:textId="77777777" w:rsidR="008054B9" w:rsidRPr="0009382E" w:rsidRDefault="008054B9" w:rsidP="007723E0">
            <w:pPr>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t>Notify control decision</w:t>
            </w:r>
          </w:p>
          <w:p w14:paraId="369CCAA7" w14:textId="77777777" w:rsidR="008054B9" w:rsidRPr="0009382E" w:rsidRDefault="008054B9" w:rsidP="007723E0">
            <w:pPr>
              <w:spacing w:after="120" w:line="240" w:lineRule="auto"/>
              <w:jc w:val="left"/>
              <w:rPr>
                <w:rFonts w:asciiTheme="majorHAnsi" w:hAnsiTheme="majorHAnsi" w:cstheme="majorHAnsi"/>
                <w:szCs w:val="20"/>
                <w:lang w:val="en-US"/>
              </w:rPr>
            </w:pPr>
          </w:p>
        </w:tc>
        <w:tc>
          <w:tcPr>
            <w:tcW w:w="4261" w:type="dxa"/>
          </w:tcPr>
          <w:p w14:paraId="381747AE"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Office of Destination can decide to control the goods.</w:t>
            </w:r>
          </w:p>
          <w:p w14:paraId="70259DF9" w14:textId="4DA99462"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Please see </w:t>
            </w:r>
            <w:r w:rsidRPr="0009382E">
              <w:rPr>
                <w:rFonts w:asciiTheme="majorHAnsi" w:hAnsiTheme="majorHAnsi" w:cstheme="majorHAnsi"/>
                <w:szCs w:val="20"/>
                <w:lang w:val="en-US"/>
              </w:rPr>
              <w:fldChar w:fldCharType="begin"/>
            </w:r>
            <w:r w:rsidRPr="0009382E">
              <w:rPr>
                <w:rFonts w:asciiTheme="majorHAnsi" w:hAnsiTheme="majorHAnsi" w:cstheme="majorHAnsi"/>
                <w:szCs w:val="20"/>
                <w:lang w:val="en-US"/>
              </w:rPr>
              <w:instrText xml:space="preserve"> REF _Ref63842694 \r \h  \* MERGEFORMAT </w:instrText>
            </w:r>
            <w:r w:rsidRPr="0009382E">
              <w:rPr>
                <w:rFonts w:asciiTheme="majorHAnsi" w:hAnsiTheme="majorHAnsi" w:cstheme="majorHAnsi"/>
                <w:szCs w:val="20"/>
                <w:lang w:val="en-US"/>
              </w:rPr>
            </w:r>
            <w:r w:rsidRPr="0009382E">
              <w:rPr>
                <w:rFonts w:asciiTheme="majorHAnsi" w:hAnsiTheme="majorHAnsi" w:cstheme="majorHAnsi"/>
                <w:szCs w:val="20"/>
                <w:lang w:val="en-US"/>
              </w:rPr>
              <w:fldChar w:fldCharType="separate"/>
            </w:r>
            <w:r w:rsidR="00ED7146">
              <w:rPr>
                <w:rFonts w:asciiTheme="majorHAnsi" w:hAnsiTheme="majorHAnsi" w:cstheme="majorHAnsi"/>
                <w:szCs w:val="20"/>
                <w:lang w:val="en-US"/>
              </w:rPr>
              <w:t>5.4.2</w:t>
            </w:r>
            <w:r w:rsidRPr="0009382E">
              <w:rPr>
                <w:rFonts w:asciiTheme="majorHAnsi" w:hAnsiTheme="majorHAnsi" w:cstheme="majorHAnsi"/>
                <w:szCs w:val="20"/>
                <w:lang w:val="en-US"/>
              </w:rPr>
              <w:fldChar w:fldCharType="end"/>
            </w:r>
            <w:r w:rsidRPr="0009382E">
              <w:rPr>
                <w:rFonts w:asciiTheme="majorHAnsi" w:hAnsiTheme="majorHAnsi" w:cstheme="majorHAnsi"/>
                <w:szCs w:val="20"/>
                <w:lang w:val="en-US"/>
              </w:rPr>
              <w:t xml:space="preserve"> for the continuation of the flow when the goods are controlled by the Office of Destination.</w:t>
            </w:r>
          </w:p>
        </w:tc>
        <w:tc>
          <w:tcPr>
            <w:tcW w:w="4103" w:type="dxa"/>
          </w:tcPr>
          <w:p w14:paraId="6E2A4966"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IE061: Control Decision Notification at Destination [LUCCS to EO]</w:t>
            </w:r>
          </w:p>
          <w:p w14:paraId="674EB647"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that goods will be controlled by the Office of Destination.</w:t>
            </w:r>
          </w:p>
          <w:p w14:paraId="51B3B51B"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“CC061C.xsd”.</w:t>
            </w:r>
          </w:p>
        </w:tc>
      </w:tr>
      <w:tr w:rsidR="008054B9" w:rsidRPr="0009382E" w14:paraId="6D39367C"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322FBE5" w14:textId="77777777" w:rsidR="008054B9" w:rsidRPr="0009382E" w:rsidRDefault="008054B9" w:rsidP="007723E0">
            <w:pPr>
              <w:spacing w:after="120" w:line="240" w:lineRule="auto"/>
              <w:jc w:val="left"/>
              <w:rPr>
                <w:rFonts w:asciiTheme="majorHAnsi" w:hAnsiTheme="majorHAnsi" w:cstheme="majorHAnsi"/>
                <w:b w:val="0"/>
                <w:bCs w:val="0"/>
                <w:szCs w:val="20"/>
                <w:lang w:val="en-US"/>
              </w:rPr>
            </w:pPr>
            <w:bookmarkStart w:id="156" w:name="_Hlk63839987"/>
            <w:r w:rsidRPr="0009382E">
              <w:rPr>
                <w:rFonts w:asciiTheme="majorHAnsi" w:hAnsiTheme="majorHAnsi" w:cstheme="majorHAnsi"/>
                <w:szCs w:val="20"/>
                <w:lang w:val="en-US"/>
              </w:rPr>
              <w:t>Release goods from transit</w:t>
            </w:r>
          </w:p>
          <w:p w14:paraId="00265AC9" w14:textId="77777777" w:rsidR="008054B9" w:rsidRPr="0009382E" w:rsidRDefault="008054B9" w:rsidP="007723E0">
            <w:pPr>
              <w:spacing w:after="120" w:line="240" w:lineRule="auto"/>
              <w:jc w:val="left"/>
              <w:rPr>
                <w:rFonts w:asciiTheme="majorHAnsi" w:hAnsiTheme="majorHAnsi" w:cstheme="majorHAnsi"/>
                <w:szCs w:val="20"/>
                <w:lang w:val="en-US"/>
              </w:rPr>
            </w:pPr>
          </w:p>
        </w:tc>
        <w:tc>
          <w:tcPr>
            <w:tcW w:w="4261" w:type="dxa"/>
          </w:tcPr>
          <w:p w14:paraId="5A757549"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goods are released from transit. The Office of Destination sends the IE025 message to the Trader at Destination (with “Release Indicator” flag is equal to “1-Full release of goods (as per declaration) - Movement closed”).</w:t>
            </w:r>
          </w:p>
        </w:tc>
        <w:tc>
          <w:tcPr>
            <w:tcW w:w="4103" w:type="dxa"/>
          </w:tcPr>
          <w:p w14:paraId="67214810"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IE025: Goods Release Notification [LUCCS to EO]</w:t>
            </w:r>
          </w:p>
          <w:p w14:paraId="02D66E2D"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about the release of the goods from transit at the Office of Destination.</w:t>
            </w:r>
          </w:p>
          <w:p w14:paraId="774D5816"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“CC025C.xsd”.</w:t>
            </w:r>
          </w:p>
        </w:tc>
      </w:tr>
    </w:tbl>
    <w:p w14:paraId="46EC1295" w14:textId="4CCB5A7E" w:rsidR="008054B9" w:rsidRPr="0009382E" w:rsidRDefault="008054B9" w:rsidP="008054B9">
      <w:pPr>
        <w:pStyle w:val="Caption"/>
        <w:rPr>
          <w:lang w:val="en-US"/>
        </w:rPr>
      </w:pPr>
      <w:bookmarkStart w:id="157" w:name="_Toc182840113"/>
      <w:bookmarkStart w:id="158" w:name="_Toc210049059"/>
      <w:bookmarkEnd w:id="156"/>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17</w:t>
      </w:r>
      <w:r w:rsidRPr="0009382E">
        <w:rPr>
          <w:noProof/>
          <w:lang w:val="en-US"/>
        </w:rPr>
        <w:fldChar w:fldCharType="end"/>
      </w:r>
      <w:r w:rsidRPr="0009382E">
        <w:rPr>
          <w:lang w:val="en-US"/>
        </w:rPr>
        <w:t>: Normal procedure at destination</w:t>
      </w:r>
      <w:bookmarkEnd w:id="157"/>
      <w:bookmarkEnd w:id="158"/>
    </w:p>
    <w:p w14:paraId="6991A861" w14:textId="77777777" w:rsidR="008054B9" w:rsidRPr="0009382E" w:rsidRDefault="008054B9" w:rsidP="008054B9">
      <w:pPr>
        <w:pStyle w:val="Heading2"/>
        <w:rPr>
          <w:lang w:val="en-US"/>
        </w:rPr>
      </w:pPr>
      <w:bookmarkStart w:id="159" w:name="_Toc182840073"/>
      <w:bookmarkStart w:id="160" w:name="_Toc210049017"/>
      <w:r w:rsidRPr="0009382E">
        <w:rPr>
          <w:lang w:val="en-US"/>
        </w:rPr>
        <w:lastRenderedPageBreak/>
        <w:t>Specific scenarios at destination</w:t>
      </w:r>
      <w:bookmarkEnd w:id="159"/>
      <w:bookmarkEnd w:id="160"/>
    </w:p>
    <w:p w14:paraId="13F591AB" w14:textId="77777777" w:rsidR="008054B9" w:rsidRPr="0009382E" w:rsidRDefault="008054B9" w:rsidP="008054B9">
      <w:pPr>
        <w:pStyle w:val="Heading3"/>
        <w:rPr>
          <w:lang w:val="en-US"/>
        </w:rPr>
      </w:pPr>
      <w:bookmarkStart w:id="161" w:name="_Ref176422931"/>
      <w:bookmarkStart w:id="162" w:name="_Toc182840074"/>
      <w:bookmarkStart w:id="163" w:name="_Toc210049018"/>
      <w:r w:rsidRPr="0009382E">
        <w:rPr>
          <w:lang w:val="en-US"/>
        </w:rPr>
        <w:t>Simplified procedure at destination</w:t>
      </w:r>
      <w:bookmarkEnd w:id="161"/>
      <w:bookmarkEnd w:id="162"/>
      <w:bookmarkEnd w:id="163"/>
    </w:p>
    <w:p w14:paraId="4EE20D56" w14:textId="77777777" w:rsidR="008054B9" w:rsidRPr="0009382E" w:rsidRDefault="008054B9" w:rsidP="008054B9">
      <w:pPr>
        <w:rPr>
          <w:lang w:val="en-US"/>
        </w:rPr>
      </w:pPr>
      <w:r w:rsidRPr="0009382E">
        <w:rPr>
          <w:lang w:val="en-US"/>
        </w:rPr>
        <w:t>When the Trader at Destination sends the ‘Arrival Notification’ (IE007) message under simplified procedure (simplified procedure flag = ‘Yes’), the LUCCS system checks that the Trader at Destination is authorised (i.e. Authorised Consignee) to use simplified procedure at that Office of Destination. LUCCS also checks that the location where the consignment can be controlled is amongst the various authorised places specified in the Authorisation.</w:t>
      </w:r>
    </w:p>
    <w:p w14:paraId="51266945" w14:textId="77777777" w:rsidR="008054B9" w:rsidRPr="0009382E" w:rsidRDefault="008054B9" w:rsidP="008054B9">
      <w:pPr>
        <w:keepNext/>
        <w:jc w:val="center"/>
        <w:rPr>
          <w:lang w:val="en-US"/>
        </w:rPr>
      </w:pPr>
      <w:r w:rsidRPr="0009382E">
        <w:rPr>
          <w:noProof/>
          <w:lang w:val="en-US"/>
        </w:rPr>
        <w:lastRenderedPageBreak/>
        <w:drawing>
          <wp:inline distT="0" distB="0" distL="0" distR="0" wp14:anchorId="58384F23" wp14:editId="0340D48D">
            <wp:extent cx="5581650" cy="7600892"/>
            <wp:effectExtent l="0" t="0" r="0" b="63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00868" cy="7627062"/>
                    </a:xfrm>
                    <a:prstGeom prst="rect">
                      <a:avLst/>
                    </a:prstGeom>
                    <a:noFill/>
                    <a:ln>
                      <a:noFill/>
                    </a:ln>
                  </pic:spPr>
                </pic:pic>
              </a:graphicData>
            </a:graphic>
          </wp:inline>
        </w:drawing>
      </w:r>
    </w:p>
    <w:p w14:paraId="49A14B6A" w14:textId="4B85C545" w:rsidR="008054B9" w:rsidRPr="0009382E" w:rsidRDefault="008054B9" w:rsidP="008054B9">
      <w:pPr>
        <w:pStyle w:val="Caption"/>
        <w:rPr>
          <w:lang w:val="en-US"/>
        </w:rPr>
      </w:pPr>
      <w:bookmarkStart w:id="164" w:name="_Toc182840135"/>
      <w:bookmarkStart w:id="165" w:name="_Toc210049083"/>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14</w:t>
      </w:r>
      <w:r w:rsidRPr="0009382E">
        <w:rPr>
          <w:noProof/>
          <w:lang w:val="en-US"/>
        </w:rPr>
        <w:fldChar w:fldCharType="end"/>
      </w:r>
      <w:r w:rsidRPr="0009382E">
        <w:rPr>
          <w:lang w:val="en-US"/>
        </w:rPr>
        <w:t>: Simplified Procedure at destination</w:t>
      </w:r>
      <w:bookmarkEnd w:id="164"/>
      <w:bookmarkEnd w:id="165"/>
    </w:p>
    <w:tbl>
      <w:tblPr>
        <w:tblStyle w:val="GridTable5Dark-Accent1"/>
        <w:tblW w:w="0" w:type="auto"/>
        <w:tblLook w:val="04A0" w:firstRow="1" w:lastRow="0" w:firstColumn="1" w:lastColumn="0" w:noHBand="0" w:noVBand="1"/>
      </w:tblPr>
      <w:tblGrid>
        <w:gridCol w:w="1754"/>
        <w:gridCol w:w="4794"/>
        <w:gridCol w:w="3646"/>
      </w:tblGrid>
      <w:tr w:rsidR="008054B9" w:rsidRPr="0009382E" w14:paraId="77A60171" w14:textId="77777777" w:rsidTr="007723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4BD7090F"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Activity</w:t>
            </w:r>
          </w:p>
        </w:tc>
        <w:tc>
          <w:tcPr>
            <w:tcW w:w="0" w:type="auto"/>
          </w:tcPr>
          <w:p w14:paraId="13835F57"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31ED4CBF"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7ABF0346"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69245E3" w14:textId="77777777" w:rsidR="008054B9" w:rsidRPr="0009382E" w:rsidRDefault="008054B9" w:rsidP="007723E0">
            <w:pPr>
              <w:spacing w:after="120" w:line="240" w:lineRule="auto"/>
              <w:jc w:val="left"/>
              <w:rPr>
                <w:rFonts w:asciiTheme="majorHAnsi" w:hAnsiTheme="majorHAnsi" w:cstheme="majorHAnsi"/>
                <w:szCs w:val="20"/>
                <w:lang w:val="en-US"/>
              </w:rPr>
            </w:pPr>
            <w:bookmarkStart w:id="166" w:name="_Hlk63797027"/>
            <w:r w:rsidRPr="0009382E">
              <w:rPr>
                <w:rFonts w:asciiTheme="majorHAnsi" w:hAnsiTheme="majorHAnsi" w:cstheme="majorHAnsi"/>
                <w:szCs w:val="20"/>
                <w:lang w:val="en-US"/>
              </w:rPr>
              <w:t>Perform technical validation of the Arrival Notification</w:t>
            </w:r>
          </w:p>
        </w:tc>
        <w:tc>
          <w:tcPr>
            <w:tcW w:w="0" w:type="auto"/>
          </w:tcPr>
          <w:p w14:paraId="248FD66E"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triggered when the IE007 is received by the Office of Destination.</w:t>
            </w:r>
          </w:p>
          <w:p w14:paraId="3D21FFF2"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or the Arrival Notification is rejected with the ‘XML NACK’ error message (IE917) (see ‘Reject Arrival Notification below).</w:t>
            </w:r>
          </w:p>
        </w:tc>
        <w:tc>
          <w:tcPr>
            <w:tcW w:w="0" w:type="auto"/>
          </w:tcPr>
          <w:p w14:paraId="5C64B36A"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IE007: Arrival Notification [EO to LUCCS]</w:t>
            </w:r>
          </w:p>
          <w:p w14:paraId="1E43D4CF"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must refer to the Master Reference Number (MRN) of the accepted declaration.</w:t>
            </w:r>
          </w:p>
          <w:p w14:paraId="2B47C0DF"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“CC007C.xsd”.</w:t>
            </w:r>
          </w:p>
        </w:tc>
      </w:tr>
      <w:tr w:rsidR="008054B9" w:rsidRPr="0009382E" w14:paraId="00D85DFF"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0CED9396"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functional validation of the Arrival Notification</w:t>
            </w:r>
          </w:p>
        </w:tc>
        <w:tc>
          <w:tcPr>
            <w:tcW w:w="0" w:type="auto"/>
          </w:tcPr>
          <w:p w14:paraId="11439E69"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Following a successful technical validation, the IE007 is validated functionally.</w:t>
            </w:r>
          </w:p>
          <w:p w14:paraId="6A20EF78"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or the Arrival Notification is rejected with the ‘Rejection from Office of Destination’ error message (IE057) (see ‘Reject Arrival Notification’ below.</w:t>
            </w:r>
          </w:p>
        </w:tc>
        <w:tc>
          <w:tcPr>
            <w:tcW w:w="0" w:type="auto"/>
          </w:tcPr>
          <w:p w14:paraId="0C8FB9D2"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p>
        </w:tc>
      </w:tr>
      <w:tr w:rsidR="008054B9" w:rsidRPr="0009382E" w14:paraId="4F1D52FE"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79AB5AA" w14:textId="77777777" w:rsidR="008054B9" w:rsidRPr="0009382E" w:rsidRDefault="008054B9" w:rsidP="007723E0">
            <w:pPr>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t>Notify control decision</w:t>
            </w:r>
          </w:p>
          <w:p w14:paraId="5537ECCF" w14:textId="77777777" w:rsidR="008054B9" w:rsidRPr="0009382E" w:rsidRDefault="008054B9" w:rsidP="007723E0">
            <w:pPr>
              <w:spacing w:after="120" w:line="240" w:lineRule="auto"/>
              <w:jc w:val="left"/>
              <w:rPr>
                <w:rFonts w:asciiTheme="majorHAnsi" w:hAnsiTheme="majorHAnsi" w:cstheme="majorHAnsi"/>
                <w:szCs w:val="20"/>
                <w:lang w:val="en-US"/>
              </w:rPr>
            </w:pPr>
          </w:p>
        </w:tc>
        <w:tc>
          <w:tcPr>
            <w:tcW w:w="0" w:type="auto"/>
          </w:tcPr>
          <w:p w14:paraId="5D84B36D"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Office of Destination can decide to control the goods before the goods are unloaded at the location of the Authorised Consignee.</w:t>
            </w:r>
          </w:p>
          <w:p w14:paraId="46E4463F" w14:textId="6E87E3B1"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Please see </w:t>
            </w:r>
            <w:r w:rsidRPr="0009382E">
              <w:rPr>
                <w:rFonts w:asciiTheme="majorHAnsi" w:hAnsiTheme="majorHAnsi" w:cstheme="majorHAnsi"/>
                <w:szCs w:val="20"/>
                <w:lang w:val="en-US"/>
              </w:rPr>
              <w:fldChar w:fldCharType="begin"/>
            </w:r>
            <w:r w:rsidRPr="0009382E">
              <w:rPr>
                <w:rFonts w:asciiTheme="majorHAnsi" w:hAnsiTheme="majorHAnsi" w:cstheme="majorHAnsi"/>
                <w:szCs w:val="20"/>
                <w:lang w:val="en-US"/>
              </w:rPr>
              <w:instrText xml:space="preserve"> REF _Ref63842694 \r \h  \* MERGEFORMAT </w:instrText>
            </w:r>
            <w:r w:rsidRPr="0009382E">
              <w:rPr>
                <w:rFonts w:asciiTheme="majorHAnsi" w:hAnsiTheme="majorHAnsi" w:cstheme="majorHAnsi"/>
                <w:szCs w:val="20"/>
                <w:lang w:val="en-US"/>
              </w:rPr>
            </w:r>
            <w:r w:rsidRPr="0009382E">
              <w:rPr>
                <w:rFonts w:asciiTheme="majorHAnsi" w:hAnsiTheme="majorHAnsi" w:cstheme="majorHAnsi"/>
                <w:szCs w:val="20"/>
                <w:lang w:val="en-US"/>
              </w:rPr>
              <w:fldChar w:fldCharType="separate"/>
            </w:r>
            <w:r w:rsidR="00ED7146">
              <w:rPr>
                <w:rFonts w:asciiTheme="majorHAnsi" w:hAnsiTheme="majorHAnsi" w:cstheme="majorHAnsi"/>
                <w:szCs w:val="20"/>
                <w:lang w:val="en-US"/>
              </w:rPr>
              <w:t>5.4.2</w:t>
            </w:r>
            <w:r w:rsidRPr="0009382E">
              <w:rPr>
                <w:rFonts w:asciiTheme="majorHAnsi" w:hAnsiTheme="majorHAnsi" w:cstheme="majorHAnsi"/>
                <w:szCs w:val="20"/>
                <w:lang w:val="en-US"/>
              </w:rPr>
              <w:fldChar w:fldCharType="end"/>
            </w:r>
            <w:r w:rsidRPr="0009382E">
              <w:rPr>
                <w:rFonts w:asciiTheme="majorHAnsi" w:hAnsiTheme="majorHAnsi" w:cstheme="majorHAnsi"/>
                <w:szCs w:val="20"/>
                <w:lang w:val="en-US"/>
              </w:rPr>
              <w:t xml:space="preserve"> for the continuation of the flow when the goods are controlled by the Office of Destination.</w:t>
            </w:r>
          </w:p>
        </w:tc>
        <w:tc>
          <w:tcPr>
            <w:tcW w:w="0" w:type="auto"/>
          </w:tcPr>
          <w:p w14:paraId="3E67BD12"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IE061: Control Decision Notification at Destination [LUCCS to EO]</w:t>
            </w:r>
          </w:p>
          <w:p w14:paraId="2CCD41BE"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that goods will be controlled at the location of the Authorised Consignee.</w:t>
            </w:r>
          </w:p>
          <w:p w14:paraId="595FE692"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“CC061C.xsd”.</w:t>
            </w:r>
          </w:p>
        </w:tc>
      </w:tr>
      <w:tr w:rsidR="008054B9" w:rsidRPr="0009382E" w14:paraId="72E517C2"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3305BFF4" w14:textId="77777777" w:rsidR="008054B9" w:rsidRPr="0009382E" w:rsidRDefault="008054B9" w:rsidP="007723E0">
            <w:pPr>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t>Notify unloading permission</w:t>
            </w:r>
          </w:p>
        </w:tc>
        <w:tc>
          <w:tcPr>
            <w:tcW w:w="0" w:type="auto"/>
          </w:tcPr>
          <w:p w14:paraId="7EA1B9C5"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 the Office of Destination decides not to control the goods before unloading and to allow the unloading of the goods at the location of the Authorised Consignee.</w:t>
            </w:r>
          </w:p>
          <w:p w14:paraId="1D60BB5F"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p>
        </w:tc>
        <w:tc>
          <w:tcPr>
            <w:tcW w:w="0" w:type="auto"/>
          </w:tcPr>
          <w:p w14:paraId="2300E848"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IE043: Unloading Permission [LUCCS to EO]</w:t>
            </w:r>
          </w:p>
          <w:p w14:paraId="74DBD18B"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goods can be unloaded.</w:t>
            </w:r>
          </w:p>
          <w:p w14:paraId="3002B4F6"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“CC043C.xsd”.</w:t>
            </w:r>
          </w:p>
        </w:tc>
      </w:tr>
      <w:tr w:rsidR="008054B9" w:rsidRPr="0009382E" w14:paraId="2CF2C194"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9CD57E0" w14:textId="77777777" w:rsidR="008054B9" w:rsidRPr="0009382E" w:rsidRDefault="008054B9" w:rsidP="007723E0">
            <w:pPr>
              <w:keepNext/>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lastRenderedPageBreak/>
              <w:t>Reject Arrival Notification</w:t>
            </w:r>
          </w:p>
        </w:tc>
        <w:tc>
          <w:tcPr>
            <w:tcW w:w="0" w:type="auto"/>
          </w:tcPr>
          <w:p w14:paraId="35B10384"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 the Arrival Notification is not valid or not accepted, an error message is issued to the Economic Operator system. The message contains details about the rejection reason. A new Arrival Notification is to be lodged.</w:t>
            </w:r>
          </w:p>
        </w:tc>
        <w:tc>
          <w:tcPr>
            <w:tcW w:w="0" w:type="auto"/>
          </w:tcPr>
          <w:p w14:paraId="62E0C24E"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IE917: XML NACK (Technical Error) [LUCCS to EO]</w:t>
            </w:r>
          </w:p>
          <w:p w14:paraId="638B24FE"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Arrival Notification has been rejected due to a technical error. The message contains a list of the errors.</w:t>
            </w:r>
          </w:p>
          <w:p w14:paraId="6C170B5F"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“CC917C.xsd”.</w:t>
            </w:r>
          </w:p>
          <w:p w14:paraId="4B1C3951"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IE057: Rejection from Office of Destination (Business/Functional Error) [LUCCS to EO]</w:t>
            </w:r>
          </w:p>
          <w:p w14:paraId="14CFB15E"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Arrival Notification has been rejected due to a business/functional error. The message contains a list of errors.</w:t>
            </w:r>
          </w:p>
          <w:p w14:paraId="7ED42DEC"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“CC057C.xsd”.</w:t>
            </w:r>
          </w:p>
        </w:tc>
      </w:tr>
      <w:bookmarkEnd w:id="166"/>
      <w:tr w:rsidR="008054B9" w:rsidRPr="0009382E" w14:paraId="2EE18547"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77F91491"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Control Decision</w:t>
            </w:r>
          </w:p>
        </w:tc>
        <w:tc>
          <w:tcPr>
            <w:tcW w:w="0" w:type="auto"/>
          </w:tcPr>
          <w:p w14:paraId="2996FBA8"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Office of Destination can decide to control the goods or to allow the unloading to continue.</w:t>
            </w:r>
          </w:p>
          <w:p w14:paraId="204134F9"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p>
        </w:tc>
        <w:tc>
          <w:tcPr>
            <w:tcW w:w="0" w:type="auto"/>
          </w:tcPr>
          <w:p w14:paraId="0099FF3D"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p>
        </w:tc>
      </w:tr>
      <w:tr w:rsidR="008054B9" w:rsidRPr="0009382E" w14:paraId="6FB72523"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C2BE87"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technical validation of the Unloading Remarks</w:t>
            </w:r>
          </w:p>
        </w:tc>
        <w:tc>
          <w:tcPr>
            <w:tcW w:w="0" w:type="auto"/>
          </w:tcPr>
          <w:p w14:paraId="7613F5D4"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triggered when the IE044 is received by the Office of Destination.</w:t>
            </w:r>
          </w:p>
          <w:p w14:paraId="76CAB1B9"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or the Unloading Remarks message is rejected with the ‘XML NACK’ error message (IE917) (see ‘Reject Unloading Remarks below).</w:t>
            </w:r>
          </w:p>
        </w:tc>
        <w:tc>
          <w:tcPr>
            <w:tcW w:w="0" w:type="auto"/>
          </w:tcPr>
          <w:p w14:paraId="5910F76C"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IE044: Unloading Remarks [EO to LUCCS]</w:t>
            </w:r>
          </w:p>
          <w:p w14:paraId="7AF0D5C1"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must refer to the Master Reference Number (MRN) of the accepted declaration.</w:t>
            </w:r>
          </w:p>
          <w:p w14:paraId="0445400F"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“CC044C.xsd”.</w:t>
            </w:r>
          </w:p>
        </w:tc>
      </w:tr>
      <w:tr w:rsidR="008054B9" w:rsidRPr="0009382E" w14:paraId="1A8AB00A"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60189790"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functional validation of the Unloading Remarks</w:t>
            </w:r>
          </w:p>
        </w:tc>
        <w:tc>
          <w:tcPr>
            <w:tcW w:w="0" w:type="auto"/>
          </w:tcPr>
          <w:p w14:paraId="2A7B663A"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Following a successful technical validation, the IE044 is validated functionally.</w:t>
            </w:r>
          </w:p>
          <w:p w14:paraId="5B0D7CA9"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or the Unloading Remarks message is rejected with the ‘Rejection from Office of Destination’ error message (IE057) (see ‘Reject Unloading Remarks’ below.</w:t>
            </w:r>
          </w:p>
        </w:tc>
        <w:tc>
          <w:tcPr>
            <w:tcW w:w="0" w:type="auto"/>
          </w:tcPr>
          <w:p w14:paraId="2F744513"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p>
        </w:tc>
      </w:tr>
      <w:tr w:rsidR="008054B9" w:rsidRPr="0009382E" w14:paraId="24B65047"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59023B5" w14:textId="77777777" w:rsidR="008054B9" w:rsidRPr="0009382E" w:rsidRDefault="008054B9" w:rsidP="007723E0">
            <w:pPr>
              <w:keepNext/>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lastRenderedPageBreak/>
              <w:t>Release goods from transit</w:t>
            </w:r>
          </w:p>
          <w:p w14:paraId="15B6B9D0" w14:textId="77777777" w:rsidR="008054B9" w:rsidRPr="0009382E" w:rsidRDefault="008054B9" w:rsidP="007723E0">
            <w:pPr>
              <w:keepNext/>
              <w:spacing w:after="120" w:line="240" w:lineRule="auto"/>
              <w:jc w:val="left"/>
              <w:rPr>
                <w:rFonts w:asciiTheme="majorHAnsi" w:hAnsiTheme="majorHAnsi" w:cstheme="majorHAnsi"/>
                <w:szCs w:val="20"/>
                <w:lang w:val="en-US"/>
              </w:rPr>
            </w:pPr>
          </w:p>
        </w:tc>
        <w:tc>
          <w:tcPr>
            <w:tcW w:w="0" w:type="auto"/>
          </w:tcPr>
          <w:p w14:paraId="1E0318FC"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goods are released from transit in the following cases:</w:t>
            </w:r>
          </w:p>
          <w:p w14:paraId="77E24CC4" w14:textId="77777777" w:rsidR="008054B9" w:rsidRPr="0009382E" w:rsidRDefault="008054B9" w:rsidP="00210751">
            <w:pPr>
              <w:pStyle w:val="ListParagraph"/>
              <w:keepNext/>
              <w:numPr>
                <w:ilvl w:val="0"/>
                <w:numId w:val="15"/>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Unloading Remarks message indicates that the unloading is complete (i.e. Unloading completion = ‘1-Yes) and that there are no unloading remarks (the state of seals is in good condition (i.e. State of seals = ‘1-Yes’) and we have no presence of Unloading Remarks (i.e. Conform flag = ‘1-Yes’))</w:t>
            </w:r>
          </w:p>
          <w:p w14:paraId="3FA7F782" w14:textId="77777777" w:rsidR="008054B9" w:rsidRDefault="008054B9" w:rsidP="00210751">
            <w:pPr>
              <w:pStyle w:val="ListParagraph"/>
              <w:keepNext/>
              <w:numPr>
                <w:ilvl w:val="0"/>
                <w:numId w:val="15"/>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Unloading Remarks message indicates that the unloading is not complete and/or there are unloading remarks. This requires a control decision by the Office of Destination. In case the unloading is complete and a no control decision is taken the goods can be released from transit.</w:t>
            </w:r>
          </w:p>
          <w:p w14:paraId="29CF1D41" w14:textId="77777777" w:rsidR="008054B9"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Office of Destination sends the IE025 message to the Trader at Destination (with “Release Indicator” flag is equal to “1-Full release of goods (as per declaration) - Movement closed”).</w:t>
            </w:r>
          </w:p>
          <w:p w14:paraId="09A21717"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AE3B74">
              <w:rPr>
                <w:rFonts w:asciiTheme="majorHAnsi" w:hAnsiTheme="majorHAnsi" w:cstheme="majorHAnsi"/>
                <w:b/>
                <w:bCs/>
                <w:szCs w:val="20"/>
                <w:lang w:val="en-US"/>
              </w:rPr>
              <w:t xml:space="preserve">Note: </w:t>
            </w:r>
            <w:r>
              <w:rPr>
                <w:rFonts w:asciiTheme="majorHAnsi" w:hAnsiTheme="majorHAnsi" w:cstheme="majorHAnsi"/>
                <w:szCs w:val="20"/>
                <w:lang w:val="en-US"/>
              </w:rPr>
              <w:t xml:space="preserve">In the message IE044 the field state of seal should be set to ‘1-Yes’ if the state of seals is in good condition or to ‘0-No’ if the state of seals is not in good condition. </w:t>
            </w:r>
          </w:p>
        </w:tc>
        <w:tc>
          <w:tcPr>
            <w:tcW w:w="0" w:type="auto"/>
          </w:tcPr>
          <w:p w14:paraId="2A5C83FB"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IE025: Goods Release Notification [LUCCS to EO]</w:t>
            </w:r>
          </w:p>
          <w:p w14:paraId="3A3FF79F"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about the release of the goods from transit at the Office of Destination.</w:t>
            </w:r>
          </w:p>
          <w:p w14:paraId="430B5485"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“CC025C.xsd”.</w:t>
            </w:r>
          </w:p>
        </w:tc>
      </w:tr>
      <w:tr w:rsidR="008054B9" w:rsidRPr="0009382E" w14:paraId="3DE1CDA3"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01328518" w14:textId="77777777" w:rsidR="008054B9" w:rsidRPr="0009382E" w:rsidRDefault="008054B9" w:rsidP="007723E0">
            <w:pPr>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t>Notify unloading permission</w:t>
            </w:r>
          </w:p>
        </w:tc>
        <w:tc>
          <w:tcPr>
            <w:tcW w:w="0" w:type="auto"/>
          </w:tcPr>
          <w:p w14:paraId="0A28A045"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Unloading Remarks message indicates that the unloading is not complete and/or there are unloading remarks. This requires a control decision by the Office of Destination. In case the unloading is not complete and a no control decision is taken, the Office of Destination allows to continue with the unloading of the goods.</w:t>
            </w:r>
          </w:p>
        </w:tc>
        <w:tc>
          <w:tcPr>
            <w:tcW w:w="0" w:type="auto"/>
          </w:tcPr>
          <w:p w14:paraId="53993389"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IE043: Unloading Permission [LUCCS to EO]</w:t>
            </w:r>
          </w:p>
          <w:p w14:paraId="375AE427"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goods can be unloaded.</w:t>
            </w:r>
          </w:p>
          <w:p w14:paraId="34EF7201"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“CC043C.xsd”.</w:t>
            </w:r>
          </w:p>
          <w:p w14:paraId="60F54EED"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IE057: Rejection from Office of Destination (Business/Functional Error) [LUCCS to EO]</w:t>
            </w:r>
          </w:p>
        </w:tc>
      </w:tr>
      <w:tr w:rsidR="008054B9" w:rsidRPr="0009382E" w14:paraId="0DFBB0B9"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A9AC381" w14:textId="77777777" w:rsidR="008054B9" w:rsidRPr="0009382E" w:rsidRDefault="008054B9" w:rsidP="007723E0">
            <w:pPr>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t>Notify control decision</w:t>
            </w:r>
          </w:p>
          <w:p w14:paraId="3E4AE4CF" w14:textId="77777777" w:rsidR="008054B9" w:rsidRPr="0009382E" w:rsidRDefault="008054B9" w:rsidP="007723E0">
            <w:pPr>
              <w:spacing w:after="120" w:line="240" w:lineRule="auto"/>
              <w:jc w:val="left"/>
              <w:rPr>
                <w:rFonts w:asciiTheme="majorHAnsi" w:hAnsiTheme="majorHAnsi" w:cstheme="majorHAnsi"/>
                <w:szCs w:val="20"/>
                <w:lang w:val="en-US"/>
              </w:rPr>
            </w:pPr>
          </w:p>
        </w:tc>
        <w:tc>
          <w:tcPr>
            <w:tcW w:w="0" w:type="auto"/>
          </w:tcPr>
          <w:p w14:paraId="5A38B4D6"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Following the received Unloading Remarks information the Office of Destination decides to control the goods.</w:t>
            </w:r>
          </w:p>
        </w:tc>
        <w:tc>
          <w:tcPr>
            <w:tcW w:w="0" w:type="auto"/>
          </w:tcPr>
          <w:p w14:paraId="4C7E5533"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IE061: Control Decision Notification at Destination [LUCCS to EO]</w:t>
            </w:r>
          </w:p>
          <w:p w14:paraId="25976F1A"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message notifies the Economic Operator that goods will be controlled at the location of the Authorised Consignee.</w:t>
            </w:r>
          </w:p>
          <w:p w14:paraId="3D8E0FAA"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“CC061C.xsd”.</w:t>
            </w:r>
          </w:p>
        </w:tc>
      </w:tr>
      <w:tr w:rsidR="008054B9" w:rsidRPr="0009382E" w14:paraId="13DD5475"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0BB75305" w14:textId="77777777" w:rsidR="008054B9" w:rsidRPr="0009382E" w:rsidRDefault="008054B9" w:rsidP="007723E0">
            <w:pPr>
              <w:keepNext/>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lastRenderedPageBreak/>
              <w:t>Reject Unloading Remarks</w:t>
            </w:r>
          </w:p>
        </w:tc>
        <w:tc>
          <w:tcPr>
            <w:tcW w:w="0" w:type="auto"/>
          </w:tcPr>
          <w:p w14:paraId="12F8A7EF"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 the Arrival Notification is not valid or not accepted, an error message is issued to the Economic Operator system. The message contains details about the rejection reason. A new Arrival Notification is to be lodged.</w:t>
            </w:r>
          </w:p>
        </w:tc>
        <w:tc>
          <w:tcPr>
            <w:tcW w:w="0" w:type="auto"/>
          </w:tcPr>
          <w:p w14:paraId="684F2961"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IE917: XML NACK (Technical Error) [LUCCS to EO]</w:t>
            </w:r>
          </w:p>
          <w:p w14:paraId="3FF358DD" w14:textId="59F89439"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 xml:space="preserve">The message notifies the Economic Operator that the Unloading Remarks message has been rejected due to a technical error. The message contains a list of </w:t>
            </w:r>
            <w:r w:rsidR="00D27A97" w:rsidRPr="0009382E">
              <w:rPr>
                <w:rFonts w:asciiTheme="majorHAnsi" w:hAnsiTheme="majorHAnsi" w:cstheme="majorHAnsi"/>
                <w:iCs/>
                <w:szCs w:val="20"/>
                <w:lang w:val="en-US"/>
              </w:rPr>
              <w:t>errors</w:t>
            </w:r>
            <w:r w:rsidRPr="0009382E">
              <w:rPr>
                <w:rFonts w:asciiTheme="majorHAnsi" w:hAnsiTheme="majorHAnsi" w:cstheme="majorHAnsi"/>
                <w:iCs/>
                <w:szCs w:val="20"/>
                <w:lang w:val="en-US"/>
              </w:rPr>
              <w:t>.</w:t>
            </w:r>
          </w:p>
          <w:p w14:paraId="75A4DBF7"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“CC917C.xsd”.</w:t>
            </w:r>
          </w:p>
          <w:p w14:paraId="50979016"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IE057: Rejection from Office of Destination (Business/Functional Error) [LUCCS to EO]</w:t>
            </w:r>
          </w:p>
          <w:p w14:paraId="617F717C"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Unloading Remarks message has been rejected due to a business/functional error. The message contains a list of errors.</w:t>
            </w:r>
          </w:p>
          <w:p w14:paraId="7131858D"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“CC057C.xsd”.</w:t>
            </w:r>
          </w:p>
        </w:tc>
      </w:tr>
    </w:tbl>
    <w:p w14:paraId="2CFDC514" w14:textId="55FAF982" w:rsidR="008054B9" w:rsidRPr="0009382E" w:rsidRDefault="008054B9" w:rsidP="008054B9">
      <w:pPr>
        <w:pStyle w:val="Caption"/>
        <w:rPr>
          <w:lang w:val="en-US"/>
        </w:rPr>
      </w:pPr>
      <w:bookmarkStart w:id="167" w:name="_Toc182840114"/>
      <w:bookmarkStart w:id="168" w:name="_Toc210049060"/>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18</w:t>
      </w:r>
      <w:r w:rsidRPr="0009382E">
        <w:rPr>
          <w:noProof/>
          <w:lang w:val="en-US"/>
        </w:rPr>
        <w:fldChar w:fldCharType="end"/>
      </w:r>
      <w:r w:rsidRPr="0009382E">
        <w:rPr>
          <w:lang w:val="en-US"/>
        </w:rPr>
        <w:t>: Simplified Procedure at destination</w:t>
      </w:r>
      <w:bookmarkEnd w:id="167"/>
      <w:bookmarkEnd w:id="168"/>
    </w:p>
    <w:p w14:paraId="1E7E4910" w14:textId="77777777" w:rsidR="008054B9" w:rsidRPr="0009382E" w:rsidRDefault="008054B9" w:rsidP="008054B9">
      <w:pPr>
        <w:pStyle w:val="Heading3"/>
        <w:rPr>
          <w:lang w:val="en-US"/>
        </w:rPr>
      </w:pPr>
      <w:bookmarkStart w:id="169" w:name="_Ref63842694"/>
      <w:bookmarkStart w:id="170" w:name="_Toc182840075"/>
      <w:bookmarkStart w:id="171" w:name="_Toc210049019"/>
      <w:r w:rsidRPr="0009382E">
        <w:rPr>
          <w:lang w:val="en-US"/>
        </w:rPr>
        <w:t>Control by Office of Destination</w:t>
      </w:r>
      <w:bookmarkEnd w:id="169"/>
      <w:bookmarkEnd w:id="170"/>
      <w:bookmarkEnd w:id="171"/>
    </w:p>
    <w:p w14:paraId="6DC5B883" w14:textId="77777777" w:rsidR="008054B9" w:rsidRPr="0009382E" w:rsidRDefault="008054B9" w:rsidP="008054B9">
      <w:pPr>
        <w:rPr>
          <w:lang w:val="en-US"/>
        </w:rPr>
      </w:pPr>
      <w:r w:rsidRPr="0009382E">
        <w:rPr>
          <w:lang w:val="en-US"/>
        </w:rPr>
        <w:t>The control procedure performed by the Office of Destination can result in the physical control of the goods. The following provides more details about the different outcomes when physical controls are performed.</w:t>
      </w:r>
    </w:p>
    <w:p w14:paraId="5544614A" w14:textId="77777777" w:rsidR="008054B9" w:rsidRPr="0009382E" w:rsidRDefault="008054B9" w:rsidP="008054B9">
      <w:pPr>
        <w:keepNext/>
        <w:rPr>
          <w:u w:val="single"/>
          <w:lang w:val="en-US"/>
        </w:rPr>
      </w:pPr>
      <w:r w:rsidRPr="0009382E">
        <w:rPr>
          <w:lang w:val="en-US"/>
        </w:rPr>
        <w:lastRenderedPageBreak/>
        <w:t xml:space="preserve"> </w:t>
      </w:r>
      <w:r w:rsidRPr="0009382E">
        <w:rPr>
          <w:noProof/>
          <w:lang w:val="en-US"/>
        </w:rPr>
        <w:drawing>
          <wp:inline distT="0" distB="0" distL="0" distR="0" wp14:anchorId="6926C8BD" wp14:editId="0FEFD840">
            <wp:extent cx="6479540" cy="5273675"/>
            <wp:effectExtent l="0" t="0" r="0" b="317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79540" cy="5273675"/>
                    </a:xfrm>
                    <a:prstGeom prst="rect">
                      <a:avLst/>
                    </a:prstGeom>
                    <a:noFill/>
                    <a:ln>
                      <a:noFill/>
                    </a:ln>
                  </pic:spPr>
                </pic:pic>
              </a:graphicData>
            </a:graphic>
          </wp:inline>
        </w:drawing>
      </w:r>
    </w:p>
    <w:p w14:paraId="3B553CB5" w14:textId="5AB3A685" w:rsidR="008054B9" w:rsidRPr="0009382E" w:rsidRDefault="008054B9" w:rsidP="008054B9">
      <w:pPr>
        <w:pStyle w:val="Caption"/>
        <w:rPr>
          <w:lang w:val="en-US"/>
        </w:rPr>
      </w:pPr>
      <w:bookmarkStart w:id="172" w:name="_Toc182840136"/>
      <w:bookmarkStart w:id="173" w:name="_Toc210049084"/>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15</w:t>
      </w:r>
      <w:r w:rsidRPr="0009382E">
        <w:rPr>
          <w:noProof/>
          <w:lang w:val="en-US"/>
        </w:rPr>
        <w:fldChar w:fldCharType="end"/>
      </w:r>
      <w:r w:rsidRPr="0009382E">
        <w:rPr>
          <w:lang w:val="en-US"/>
        </w:rPr>
        <w:t>: Control by Office of Destination</w:t>
      </w:r>
      <w:bookmarkEnd w:id="172"/>
      <w:bookmarkEnd w:id="173"/>
    </w:p>
    <w:tbl>
      <w:tblPr>
        <w:tblStyle w:val="GridTable5Dark-Accent1"/>
        <w:tblW w:w="0" w:type="auto"/>
        <w:tblLook w:val="04A0" w:firstRow="1" w:lastRow="0" w:firstColumn="1" w:lastColumn="0" w:noHBand="0" w:noVBand="1"/>
      </w:tblPr>
      <w:tblGrid>
        <w:gridCol w:w="2390"/>
        <w:gridCol w:w="5497"/>
        <w:gridCol w:w="2307"/>
      </w:tblGrid>
      <w:tr w:rsidR="008054B9" w:rsidRPr="0009382E" w14:paraId="6F8C5388" w14:textId="77777777" w:rsidTr="007723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5006CA03"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Activity</w:t>
            </w:r>
          </w:p>
        </w:tc>
        <w:tc>
          <w:tcPr>
            <w:tcW w:w="0" w:type="auto"/>
          </w:tcPr>
          <w:p w14:paraId="2F80C243"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79A950C3"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65FBD69B"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56D6AA2"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Release goods from transit</w:t>
            </w:r>
          </w:p>
        </w:tc>
        <w:tc>
          <w:tcPr>
            <w:tcW w:w="0" w:type="auto"/>
          </w:tcPr>
          <w:p w14:paraId="01A0CE27"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goods are released from transit when no major discrepancies are identified.</w:t>
            </w:r>
          </w:p>
          <w:p w14:paraId="1111670B"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Office of Destination sends the ‘Goods Release Notification’ (IE025) message to the Trader at Destination with “Release Indicator” flag equal to “1-Full release of goods (as per declaration) - Movement closed”</w:t>
            </w:r>
          </w:p>
        </w:tc>
        <w:tc>
          <w:tcPr>
            <w:tcW w:w="0" w:type="auto"/>
          </w:tcPr>
          <w:p w14:paraId="63AABF4D"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IE025: Goods Release Notification [LUCCS to EO]</w:t>
            </w:r>
          </w:p>
          <w:p w14:paraId="2879DC0E"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“CC025C.xsd”.</w:t>
            </w:r>
          </w:p>
        </w:tc>
      </w:tr>
      <w:tr w:rsidR="008054B9" w:rsidRPr="0009382E" w14:paraId="6609474D"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0964EA21"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Identify items that can be released</w:t>
            </w:r>
          </w:p>
        </w:tc>
        <w:tc>
          <w:tcPr>
            <w:tcW w:w="0" w:type="auto"/>
          </w:tcPr>
          <w:p w14:paraId="7F76A417"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the controls reveal major discrepancies, a decision will be taken if some consignment items of the transit movement can be released to the next procedure.</w:t>
            </w:r>
          </w:p>
        </w:tc>
        <w:tc>
          <w:tcPr>
            <w:tcW w:w="0" w:type="auto"/>
          </w:tcPr>
          <w:p w14:paraId="0581F7BA"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p>
        </w:tc>
      </w:tr>
      <w:tr w:rsidR="008054B9" w:rsidRPr="0009382E" w14:paraId="26467D50"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D013FAD"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Notify release decision following control</w:t>
            </w:r>
          </w:p>
        </w:tc>
        <w:tc>
          <w:tcPr>
            <w:tcW w:w="0" w:type="auto"/>
          </w:tcPr>
          <w:p w14:paraId="03F47624"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Following the previous step, a ‘Goods Release Notification’ (IE025) message is sent to the Trader at Destination with the “Release Indicator”</w:t>
            </w:r>
          </w:p>
          <w:p w14:paraId="5464EF96" w14:textId="77777777" w:rsidR="008054B9" w:rsidRPr="0009382E" w:rsidRDefault="008054B9" w:rsidP="00210751">
            <w:pPr>
              <w:pStyle w:val="ListParagraph"/>
              <w:numPr>
                <w:ilvl w:val="0"/>
                <w:numId w:val="16"/>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set to “4- No release” when no consignment items of the transit movement can be released or</w:t>
            </w:r>
          </w:p>
          <w:p w14:paraId="3F482349" w14:textId="77777777" w:rsidR="008054B9" w:rsidRPr="0009382E" w:rsidRDefault="008054B9" w:rsidP="00210751">
            <w:pPr>
              <w:pStyle w:val="ListParagraph"/>
              <w:numPr>
                <w:ilvl w:val="0"/>
                <w:numId w:val="16"/>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set to “2- Partial release of goods” when some consignment items of the transit movement can be released to the next procedure.</w:t>
            </w:r>
          </w:p>
        </w:tc>
        <w:tc>
          <w:tcPr>
            <w:tcW w:w="0" w:type="auto"/>
          </w:tcPr>
          <w:p w14:paraId="4D7E8089"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IE025: Goods Release Notification [LUCCS to EO]</w:t>
            </w:r>
          </w:p>
          <w:p w14:paraId="0915D985"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“CC025C.xsd”.</w:t>
            </w:r>
          </w:p>
        </w:tc>
      </w:tr>
      <w:tr w:rsidR="008054B9" w:rsidRPr="0009382E" w14:paraId="4130289B"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7942302A"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Major discrepancies resolution</w:t>
            </w:r>
          </w:p>
        </w:tc>
        <w:tc>
          <w:tcPr>
            <w:tcW w:w="0" w:type="auto"/>
          </w:tcPr>
          <w:p w14:paraId="7B3EADBF"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procedure to resolve the identified major discrepancies with the Holder of the Transit Procedure is performed.</w:t>
            </w:r>
          </w:p>
        </w:tc>
        <w:tc>
          <w:tcPr>
            <w:tcW w:w="0" w:type="auto"/>
          </w:tcPr>
          <w:p w14:paraId="2E9C6735"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p>
        </w:tc>
      </w:tr>
      <w:tr w:rsidR="008054B9" w:rsidRPr="0009382E" w14:paraId="37314696"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F929FAB"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Notify release following resolution of major discrepancies</w:t>
            </w:r>
          </w:p>
        </w:tc>
        <w:tc>
          <w:tcPr>
            <w:tcW w:w="0" w:type="auto"/>
          </w:tcPr>
          <w:p w14:paraId="67044965"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Following the previous step and when the resolution of the major discrepancies is satisfactory a second ‘Goods Release Notification’ (IE025) message is sent to the Trader at Destination with the “Release Indicator”</w:t>
            </w:r>
          </w:p>
          <w:p w14:paraId="2A80A5A6" w14:textId="77777777" w:rsidR="008054B9" w:rsidRPr="0009382E" w:rsidRDefault="008054B9" w:rsidP="00210751">
            <w:pPr>
              <w:pStyle w:val="ListParagraph"/>
              <w:numPr>
                <w:ilvl w:val="0"/>
                <w:numId w:val="16"/>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set to “1-Full release of goods (as per declaration) - Movement closed”. When all consignment items of the transit movement can be released or</w:t>
            </w:r>
          </w:p>
          <w:p w14:paraId="245F91BF" w14:textId="77777777" w:rsidR="008054B9" w:rsidRPr="0009382E" w:rsidRDefault="008054B9" w:rsidP="00210751">
            <w:pPr>
              <w:pStyle w:val="ListParagraph"/>
              <w:numPr>
                <w:ilvl w:val="0"/>
                <w:numId w:val="16"/>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set to “3 Partial release of goods - Movement closed” when not all consignment items of the transit movement are released to the next procedure.</w:t>
            </w:r>
          </w:p>
        </w:tc>
        <w:tc>
          <w:tcPr>
            <w:tcW w:w="0" w:type="auto"/>
          </w:tcPr>
          <w:p w14:paraId="016707F5"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IE025: Goods Release Notification [LUCCS to EO]</w:t>
            </w:r>
          </w:p>
          <w:p w14:paraId="68A904FD"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“CC025C.xsd”.</w:t>
            </w:r>
          </w:p>
        </w:tc>
      </w:tr>
      <w:tr w:rsidR="008054B9" w:rsidRPr="0009382E" w14:paraId="6DF39488"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786DC447"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Start recovery procedure</w:t>
            </w:r>
          </w:p>
        </w:tc>
        <w:tc>
          <w:tcPr>
            <w:tcW w:w="0" w:type="auto"/>
          </w:tcPr>
          <w:p w14:paraId="260FC531"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 the major discrepancies are not resolved, no message is issued to the Trader at Destination and the Recovery Procedure is started.</w:t>
            </w:r>
          </w:p>
        </w:tc>
        <w:tc>
          <w:tcPr>
            <w:tcW w:w="0" w:type="auto"/>
          </w:tcPr>
          <w:p w14:paraId="460CA3C5"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p>
        </w:tc>
      </w:tr>
    </w:tbl>
    <w:p w14:paraId="349608B0" w14:textId="6C9EA9A4" w:rsidR="008054B9" w:rsidRPr="0009382E" w:rsidRDefault="008054B9" w:rsidP="008054B9">
      <w:pPr>
        <w:pStyle w:val="Caption"/>
        <w:rPr>
          <w:lang w:val="en-US"/>
        </w:rPr>
      </w:pPr>
      <w:bookmarkStart w:id="174" w:name="_Toc182840115"/>
      <w:bookmarkStart w:id="175" w:name="_Toc210049061"/>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19</w:t>
      </w:r>
      <w:r w:rsidRPr="0009382E">
        <w:rPr>
          <w:noProof/>
          <w:lang w:val="en-US"/>
        </w:rPr>
        <w:fldChar w:fldCharType="end"/>
      </w:r>
      <w:r w:rsidRPr="0009382E">
        <w:rPr>
          <w:lang w:val="en-US"/>
        </w:rPr>
        <w:t>: Control by Office of Destination</w:t>
      </w:r>
      <w:bookmarkEnd w:id="174"/>
      <w:bookmarkEnd w:id="175"/>
    </w:p>
    <w:p w14:paraId="7AD81556" w14:textId="77777777" w:rsidR="008054B9" w:rsidRPr="0009382E" w:rsidRDefault="008054B9" w:rsidP="008054B9">
      <w:pPr>
        <w:rPr>
          <w:lang w:val="en-US"/>
        </w:rPr>
      </w:pPr>
      <w:r w:rsidRPr="0009382E">
        <w:rPr>
          <w:lang w:val="en-US"/>
        </w:rPr>
        <w:t>When the Office of Departure is notified by the Office of Destination that the transit procedure has ended incorrectly, the Office of Departure notifies the Holder of the Transit Procedure that major discrepancies are reported in the destination control results with the ‘Discrepancies’ E_DIS_SND (IE019) message. It should be noted that the sorting out and the resolution of the discrepancies is a paper-based procedure that is handled outside the LUCCS system.</w:t>
      </w:r>
    </w:p>
    <w:p w14:paraId="4EB7766F" w14:textId="77777777" w:rsidR="008054B9" w:rsidRPr="0009382E" w:rsidRDefault="008054B9" w:rsidP="008054B9">
      <w:pPr>
        <w:keepNext/>
        <w:rPr>
          <w:lang w:val="en-US"/>
        </w:rPr>
      </w:pPr>
      <w:r w:rsidRPr="0009382E">
        <w:rPr>
          <w:lang w:val="en-US"/>
        </w:rPr>
        <w:t xml:space="preserve"> </w:t>
      </w:r>
      <w:r w:rsidRPr="0009382E">
        <w:rPr>
          <w:noProof/>
          <w:lang w:val="en-US"/>
        </w:rPr>
        <w:drawing>
          <wp:inline distT="0" distB="0" distL="0" distR="0" wp14:anchorId="7F47D4B4" wp14:editId="01B80C35">
            <wp:extent cx="6479540" cy="1447165"/>
            <wp:effectExtent l="0" t="0" r="0" b="63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79540" cy="1447165"/>
                    </a:xfrm>
                    <a:prstGeom prst="rect">
                      <a:avLst/>
                    </a:prstGeom>
                    <a:noFill/>
                    <a:ln>
                      <a:noFill/>
                    </a:ln>
                  </pic:spPr>
                </pic:pic>
              </a:graphicData>
            </a:graphic>
          </wp:inline>
        </w:drawing>
      </w:r>
    </w:p>
    <w:p w14:paraId="6F475344" w14:textId="6BD18095" w:rsidR="008054B9" w:rsidRPr="0009382E" w:rsidRDefault="008054B9" w:rsidP="008054B9">
      <w:pPr>
        <w:pStyle w:val="Caption"/>
        <w:rPr>
          <w:lang w:val="en-US"/>
        </w:rPr>
      </w:pPr>
      <w:bookmarkStart w:id="176" w:name="_Toc182840137"/>
      <w:bookmarkStart w:id="177" w:name="_Toc210049085"/>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16</w:t>
      </w:r>
      <w:r w:rsidRPr="0009382E">
        <w:rPr>
          <w:noProof/>
          <w:lang w:val="en-US"/>
        </w:rPr>
        <w:fldChar w:fldCharType="end"/>
      </w:r>
      <w:r w:rsidRPr="0009382E">
        <w:rPr>
          <w:lang w:val="en-US"/>
        </w:rPr>
        <w:t>:Notification of Major Discrepancies</w:t>
      </w:r>
      <w:bookmarkEnd w:id="176"/>
      <w:bookmarkEnd w:id="177"/>
    </w:p>
    <w:tbl>
      <w:tblPr>
        <w:tblStyle w:val="GridTable5Dark-Accent1"/>
        <w:tblW w:w="0" w:type="auto"/>
        <w:tblLook w:val="04A0" w:firstRow="1" w:lastRow="0" w:firstColumn="1" w:lastColumn="0" w:noHBand="0" w:noVBand="1"/>
      </w:tblPr>
      <w:tblGrid>
        <w:gridCol w:w="2024"/>
        <w:gridCol w:w="5135"/>
        <w:gridCol w:w="3035"/>
      </w:tblGrid>
      <w:tr w:rsidR="008054B9" w:rsidRPr="0009382E" w14:paraId="73DB3ED1" w14:textId="77777777" w:rsidTr="007723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1E525AD4" w14:textId="77777777" w:rsidR="008054B9" w:rsidRPr="0009382E" w:rsidRDefault="008054B9" w:rsidP="007723E0">
            <w:pPr>
              <w:keepNext/>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Activity</w:t>
            </w:r>
          </w:p>
        </w:tc>
        <w:tc>
          <w:tcPr>
            <w:tcW w:w="0" w:type="auto"/>
          </w:tcPr>
          <w:p w14:paraId="58734C0F" w14:textId="77777777" w:rsidR="008054B9" w:rsidRPr="0009382E" w:rsidRDefault="008054B9" w:rsidP="007723E0">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5A39BB82" w14:textId="77777777" w:rsidR="008054B9" w:rsidRPr="0009382E" w:rsidRDefault="008054B9" w:rsidP="007723E0">
            <w:pPr>
              <w:keepNext/>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6DEE294A"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D05DAE7"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Notify major discrepancies</w:t>
            </w:r>
          </w:p>
        </w:tc>
        <w:tc>
          <w:tcPr>
            <w:tcW w:w="0" w:type="auto"/>
          </w:tcPr>
          <w:p w14:paraId="24AB96E1"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Holder of the Transit Procedure is notified when major discrepancies have been identified at the Office of Destination.</w:t>
            </w:r>
          </w:p>
        </w:tc>
        <w:tc>
          <w:tcPr>
            <w:tcW w:w="0" w:type="auto"/>
          </w:tcPr>
          <w:p w14:paraId="65C7E9BD"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IE019: Discrepancies [LUCCS to EO]</w:t>
            </w:r>
          </w:p>
          <w:p w14:paraId="415ED3BF"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“CC019C.xsd”.</w:t>
            </w:r>
          </w:p>
        </w:tc>
      </w:tr>
    </w:tbl>
    <w:p w14:paraId="64B2F318" w14:textId="56D65A46" w:rsidR="008054B9" w:rsidRPr="0009382E" w:rsidRDefault="008054B9" w:rsidP="008054B9">
      <w:pPr>
        <w:pStyle w:val="Caption"/>
        <w:rPr>
          <w:lang w:val="en-US"/>
        </w:rPr>
      </w:pPr>
      <w:bookmarkStart w:id="178" w:name="_Toc182840116"/>
      <w:bookmarkStart w:id="179" w:name="_Toc210049062"/>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20</w:t>
      </w:r>
      <w:r w:rsidRPr="0009382E">
        <w:rPr>
          <w:noProof/>
          <w:lang w:val="en-US"/>
        </w:rPr>
        <w:fldChar w:fldCharType="end"/>
      </w:r>
      <w:r w:rsidRPr="0009382E">
        <w:rPr>
          <w:lang w:val="en-US"/>
        </w:rPr>
        <w:t>: Notification of Major Discrepancies</w:t>
      </w:r>
      <w:bookmarkEnd w:id="178"/>
      <w:bookmarkEnd w:id="179"/>
    </w:p>
    <w:p w14:paraId="4024B942" w14:textId="77777777" w:rsidR="008054B9" w:rsidRPr="0009382E" w:rsidRDefault="008054B9" w:rsidP="008054B9">
      <w:pPr>
        <w:pStyle w:val="Heading2"/>
        <w:rPr>
          <w:lang w:val="en-US"/>
        </w:rPr>
      </w:pPr>
      <w:bookmarkStart w:id="180" w:name="_Toc182840076"/>
      <w:bookmarkStart w:id="181" w:name="_Toc210049020"/>
      <w:r w:rsidRPr="0009382E">
        <w:rPr>
          <w:lang w:val="en-US"/>
        </w:rPr>
        <w:t>Guarantee Management</w:t>
      </w:r>
      <w:bookmarkEnd w:id="180"/>
      <w:bookmarkEnd w:id="181"/>
    </w:p>
    <w:p w14:paraId="5BE3F523" w14:textId="77777777" w:rsidR="008054B9" w:rsidRPr="0009382E" w:rsidRDefault="008054B9" w:rsidP="008054B9">
      <w:pPr>
        <w:rPr>
          <w:lang w:val="en-US"/>
        </w:rPr>
      </w:pPr>
      <w:r w:rsidRPr="0009382E">
        <w:rPr>
          <w:lang w:val="en-US"/>
        </w:rPr>
        <w:t>This chapter explains the different LUCCS system interactions which are possible between the Holder of the Transit Procedure and the Office of Guarantee. The following figure depicts the different use cases which are further explained below.</w:t>
      </w:r>
    </w:p>
    <w:p w14:paraId="53402996" w14:textId="395F683F" w:rsidR="008054B9" w:rsidRPr="0009382E" w:rsidRDefault="00E14AAE" w:rsidP="008054B9">
      <w:pPr>
        <w:keepNext/>
        <w:jc w:val="center"/>
        <w:rPr>
          <w:lang w:val="en-US"/>
        </w:rPr>
      </w:pPr>
      <w:r w:rsidRPr="00E14AAE">
        <w:lastRenderedPageBreak/>
        <w:t xml:space="preserve"> </w:t>
      </w:r>
      <w:r>
        <w:rPr>
          <w:noProof/>
        </w:rPr>
        <w:drawing>
          <wp:inline distT="0" distB="0" distL="0" distR="0" wp14:anchorId="0A15AEEF" wp14:editId="63604757">
            <wp:extent cx="6479540" cy="6176010"/>
            <wp:effectExtent l="0" t="0" r="0" b="0"/>
            <wp:docPr id="194141480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414808" name="Picture 1" descr="A diagram of a diagram&#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79540" cy="6176010"/>
                    </a:xfrm>
                    <a:prstGeom prst="rect">
                      <a:avLst/>
                    </a:prstGeom>
                    <a:noFill/>
                    <a:ln>
                      <a:noFill/>
                    </a:ln>
                  </pic:spPr>
                </pic:pic>
              </a:graphicData>
            </a:graphic>
          </wp:inline>
        </w:drawing>
      </w:r>
    </w:p>
    <w:p w14:paraId="5F885295" w14:textId="4C6F13F0" w:rsidR="008054B9" w:rsidRPr="0009382E" w:rsidRDefault="008054B9" w:rsidP="008054B9">
      <w:pPr>
        <w:pStyle w:val="Caption"/>
        <w:rPr>
          <w:lang w:val="en-US"/>
        </w:rPr>
      </w:pPr>
      <w:bookmarkStart w:id="182" w:name="_Toc182840138"/>
      <w:bookmarkStart w:id="183" w:name="_Toc210049086"/>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17</w:t>
      </w:r>
      <w:r w:rsidRPr="0009382E">
        <w:rPr>
          <w:noProof/>
          <w:lang w:val="en-US"/>
        </w:rPr>
        <w:fldChar w:fldCharType="end"/>
      </w:r>
      <w:r w:rsidRPr="0009382E">
        <w:rPr>
          <w:lang w:val="en-US"/>
        </w:rPr>
        <w:t>: LUCCS possible guarantee exchanges with the Holder of Transit Procedure</w:t>
      </w:r>
      <w:bookmarkEnd w:id="182"/>
      <w:bookmarkEnd w:id="183"/>
    </w:p>
    <w:p w14:paraId="0BD4F7F9" w14:textId="77777777" w:rsidR="008054B9" w:rsidRPr="0009382E" w:rsidRDefault="008054B9" w:rsidP="008054B9">
      <w:pPr>
        <w:pStyle w:val="Heading3"/>
        <w:rPr>
          <w:lang w:val="en-US"/>
        </w:rPr>
      </w:pPr>
      <w:bookmarkStart w:id="184" w:name="_Toc182840077"/>
      <w:bookmarkStart w:id="185" w:name="_Toc210049021"/>
      <w:r w:rsidRPr="0009382E">
        <w:rPr>
          <w:lang w:val="en-US"/>
        </w:rPr>
        <w:t>Query on guarantees</w:t>
      </w:r>
      <w:bookmarkEnd w:id="184"/>
      <w:bookmarkEnd w:id="185"/>
    </w:p>
    <w:tbl>
      <w:tblPr>
        <w:tblStyle w:val="GridTable5Dark-Accent1"/>
        <w:tblW w:w="0" w:type="auto"/>
        <w:tblLook w:val="04A0" w:firstRow="1" w:lastRow="0" w:firstColumn="1" w:lastColumn="0" w:noHBand="0" w:noVBand="1"/>
      </w:tblPr>
      <w:tblGrid>
        <w:gridCol w:w="2014"/>
        <w:gridCol w:w="3819"/>
        <w:gridCol w:w="4361"/>
      </w:tblGrid>
      <w:tr w:rsidR="008054B9" w:rsidRPr="0009382E" w14:paraId="33F7882B" w14:textId="77777777" w:rsidTr="007723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439B6C5"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Activity</w:t>
            </w:r>
          </w:p>
        </w:tc>
        <w:tc>
          <w:tcPr>
            <w:tcW w:w="0" w:type="auto"/>
          </w:tcPr>
          <w:p w14:paraId="35255698"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7477D371"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2A03AA77"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A2FA5AD" w14:textId="77777777" w:rsidR="008054B9" w:rsidRPr="0009382E" w:rsidRDefault="008054B9" w:rsidP="007723E0">
            <w:pPr>
              <w:spacing w:after="120" w:line="240" w:lineRule="auto"/>
              <w:jc w:val="left"/>
              <w:rPr>
                <w:rFonts w:asciiTheme="majorHAnsi" w:hAnsiTheme="majorHAnsi" w:cstheme="majorHAnsi"/>
                <w:szCs w:val="20"/>
                <w:lang w:val="en-US"/>
              </w:rPr>
            </w:pPr>
          </w:p>
        </w:tc>
        <w:tc>
          <w:tcPr>
            <w:tcW w:w="0" w:type="auto"/>
          </w:tcPr>
          <w:p w14:paraId="50F39F56"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triggered when the IE034 is received by the Office of Guarantee.</w:t>
            </w:r>
          </w:p>
        </w:tc>
        <w:tc>
          <w:tcPr>
            <w:tcW w:w="0" w:type="auto"/>
          </w:tcPr>
          <w:p w14:paraId="2D3476A4"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IE034: Query on Guarantees [EO to LUCCS]</w:t>
            </w:r>
          </w:p>
          <w:p w14:paraId="50B84798"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lastRenderedPageBreak/>
              <w:t>The message must refer to one or several existing Guarantee Reference Numbers (GRN).</w:t>
            </w:r>
          </w:p>
          <w:p w14:paraId="489F8023"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“CC034C.xsd”.</w:t>
            </w:r>
          </w:p>
        </w:tc>
      </w:tr>
      <w:tr w:rsidR="008054B9" w:rsidRPr="0009382E" w14:paraId="3CB4EF41"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69AF5259" w14:textId="77777777" w:rsidR="008054B9" w:rsidRPr="0009382E" w:rsidRDefault="008054B9" w:rsidP="007723E0">
            <w:pPr>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lastRenderedPageBreak/>
              <w:t>Execute query on guarantees</w:t>
            </w:r>
          </w:p>
        </w:tc>
        <w:tc>
          <w:tcPr>
            <w:tcW w:w="0" w:type="auto"/>
          </w:tcPr>
          <w:p w14:paraId="05F7063D"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system executes the query and replies with the requested information.</w:t>
            </w:r>
          </w:p>
        </w:tc>
        <w:tc>
          <w:tcPr>
            <w:tcW w:w="0" w:type="auto"/>
          </w:tcPr>
          <w:p w14:paraId="70B706D5"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IE037: Response Query on Guarantees [LUCCS to EO]</w:t>
            </w:r>
          </w:p>
          <w:p w14:paraId="388E0DD1"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“CC037C.xsd”.</w:t>
            </w:r>
          </w:p>
        </w:tc>
      </w:tr>
    </w:tbl>
    <w:p w14:paraId="044B72C6" w14:textId="23CDC3C7" w:rsidR="008054B9" w:rsidRPr="0009382E" w:rsidRDefault="008054B9" w:rsidP="008054B9">
      <w:pPr>
        <w:pStyle w:val="Caption"/>
        <w:rPr>
          <w:lang w:val="en-US"/>
        </w:rPr>
      </w:pPr>
      <w:bookmarkStart w:id="186" w:name="_Toc182840117"/>
      <w:bookmarkStart w:id="187" w:name="_Toc210049063"/>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21</w:t>
      </w:r>
      <w:r w:rsidRPr="0009382E">
        <w:rPr>
          <w:noProof/>
          <w:lang w:val="en-US"/>
        </w:rPr>
        <w:fldChar w:fldCharType="end"/>
      </w:r>
      <w:r w:rsidRPr="0009382E">
        <w:rPr>
          <w:lang w:val="en-US"/>
        </w:rPr>
        <w:t>: Query on Guarantees</w:t>
      </w:r>
      <w:bookmarkEnd w:id="186"/>
      <w:bookmarkEnd w:id="187"/>
    </w:p>
    <w:p w14:paraId="5D7EC775" w14:textId="77777777" w:rsidR="008054B9" w:rsidRPr="0009382E" w:rsidRDefault="008054B9" w:rsidP="008054B9">
      <w:pPr>
        <w:pStyle w:val="Heading3"/>
        <w:rPr>
          <w:lang w:val="en-US"/>
        </w:rPr>
      </w:pPr>
      <w:bookmarkStart w:id="188" w:name="_Toc182840078"/>
      <w:bookmarkStart w:id="189" w:name="_Toc210049022"/>
      <w:r w:rsidRPr="0009382E">
        <w:rPr>
          <w:lang w:val="en-US"/>
        </w:rPr>
        <w:t>Comprehensive guarantee update notification</w:t>
      </w:r>
      <w:bookmarkEnd w:id="188"/>
      <w:bookmarkEnd w:id="189"/>
    </w:p>
    <w:tbl>
      <w:tblPr>
        <w:tblStyle w:val="GridTable5Dark-Accent1"/>
        <w:tblW w:w="0" w:type="auto"/>
        <w:tblLook w:val="04A0" w:firstRow="1" w:lastRow="0" w:firstColumn="1" w:lastColumn="0" w:noHBand="0" w:noVBand="1"/>
      </w:tblPr>
      <w:tblGrid>
        <w:gridCol w:w="2278"/>
        <w:gridCol w:w="5078"/>
        <w:gridCol w:w="2838"/>
      </w:tblGrid>
      <w:tr w:rsidR="008054B9" w:rsidRPr="0009382E" w14:paraId="6C89B528" w14:textId="77777777" w:rsidTr="007723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3B6AFD0"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Activity</w:t>
            </w:r>
          </w:p>
        </w:tc>
        <w:tc>
          <w:tcPr>
            <w:tcW w:w="0" w:type="auto"/>
          </w:tcPr>
          <w:p w14:paraId="7283B65F"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41F8455C"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5B6D3834"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9F7BE75"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Update comprehensive guarantee</w:t>
            </w:r>
          </w:p>
        </w:tc>
        <w:tc>
          <w:tcPr>
            <w:tcW w:w="0" w:type="auto"/>
          </w:tcPr>
          <w:p w14:paraId="30528352"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the data related to a Comprehensive Guarantee is updated the Holder of Transit Procedure is notified with message IE0225.</w:t>
            </w:r>
          </w:p>
        </w:tc>
        <w:tc>
          <w:tcPr>
            <w:tcW w:w="0" w:type="auto"/>
          </w:tcPr>
          <w:p w14:paraId="68849B28"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IE225: Guarantee Update Notification [LUCCS to EO]</w:t>
            </w:r>
          </w:p>
          <w:p w14:paraId="42413A7A"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“CC225C.xsd”.</w:t>
            </w:r>
          </w:p>
        </w:tc>
      </w:tr>
    </w:tbl>
    <w:p w14:paraId="08121396" w14:textId="205CB521" w:rsidR="008054B9" w:rsidRPr="0009382E" w:rsidRDefault="008054B9" w:rsidP="008054B9">
      <w:pPr>
        <w:pStyle w:val="Caption"/>
        <w:rPr>
          <w:lang w:val="en-US"/>
        </w:rPr>
      </w:pPr>
      <w:bookmarkStart w:id="190" w:name="_Toc182840118"/>
      <w:bookmarkStart w:id="191" w:name="_Toc210049064"/>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22</w:t>
      </w:r>
      <w:r w:rsidRPr="0009382E">
        <w:rPr>
          <w:noProof/>
          <w:lang w:val="en-US"/>
        </w:rPr>
        <w:fldChar w:fldCharType="end"/>
      </w:r>
      <w:r w:rsidRPr="0009382E">
        <w:rPr>
          <w:lang w:val="en-US"/>
        </w:rPr>
        <w:t>: Comprehensive Guarantee Update Notification</w:t>
      </w:r>
      <w:bookmarkEnd w:id="190"/>
      <w:bookmarkEnd w:id="191"/>
    </w:p>
    <w:p w14:paraId="38861C29" w14:textId="77777777" w:rsidR="008054B9" w:rsidRPr="0009382E" w:rsidRDefault="008054B9" w:rsidP="008054B9">
      <w:pPr>
        <w:pStyle w:val="Heading3"/>
        <w:rPr>
          <w:lang w:val="en-US"/>
        </w:rPr>
      </w:pPr>
      <w:bookmarkStart w:id="192" w:name="_Toc182840079"/>
      <w:bookmarkStart w:id="193" w:name="_Toc210049023"/>
      <w:r w:rsidRPr="0009382E">
        <w:rPr>
          <w:lang w:val="en-US"/>
        </w:rPr>
        <w:t>Comprehensive Guarantee cancellation and revocation notification</w:t>
      </w:r>
      <w:bookmarkEnd w:id="192"/>
      <w:bookmarkEnd w:id="193"/>
    </w:p>
    <w:tbl>
      <w:tblPr>
        <w:tblStyle w:val="GridTable5Dark-Accent1"/>
        <w:tblW w:w="0" w:type="auto"/>
        <w:tblLook w:val="04A0" w:firstRow="1" w:lastRow="0" w:firstColumn="1" w:lastColumn="0" w:noHBand="0" w:noVBand="1"/>
      </w:tblPr>
      <w:tblGrid>
        <w:gridCol w:w="2539"/>
        <w:gridCol w:w="4373"/>
        <w:gridCol w:w="3282"/>
      </w:tblGrid>
      <w:tr w:rsidR="008054B9" w:rsidRPr="0009382E" w14:paraId="0F8BF898" w14:textId="77777777" w:rsidTr="007723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BF3335B"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Activity</w:t>
            </w:r>
          </w:p>
        </w:tc>
        <w:tc>
          <w:tcPr>
            <w:tcW w:w="0" w:type="auto"/>
          </w:tcPr>
          <w:p w14:paraId="0C05D11A"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563377E9"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2F1E7F69"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7CC959F"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Cancel or revoke the comprehensive guarantee</w:t>
            </w:r>
          </w:p>
        </w:tc>
        <w:tc>
          <w:tcPr>
            <w:tcW w:w="0" w:type="auto"/>
          </w:tcPr>
          <w:p w14:paraId="4E94A34B"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When the Comprehensive Guarantee is cancelled or revoked the Holder of Transit Procedure is notified with message IE0231.</w:t>
            </w:r>
          </w:p>
        </w:tc>
        <w:tc>
          <w:tcPr>
            <w:tcW w:w="0" w:type="auto"/>
          </w:tcPr>
          <w:p w14:paraId="3749465E"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IE231: Comprehensive Guarantee Cancellation Notification [LUCCS to EO]</w:t>
            </w:r>
          </w:p>
          <w:p w14:paraId="111D60FD" w14:textId="77777777" w:rsidR="008054B9" w:rsidRPr="0009382E" w:rsidRDefault="008054B9" w:rsidP="007723E0">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“CC231C.xsd”.</w:t>
            </w:r>
          </w:p>
        </w:tc>
      </w:tr>
    </w:tbl>
    <w:p w14:paraId="400AAD25" w14:textId="68716300" w:rsidR="008054B9" w:rsidRPr="0009382E" w:rsidRDefault="008054B9" w:rsidP="008054B9">
      <w:pPr>
        <w:pStyle w:val="Caption"/>
        <w:rPr>
          <w:rFonts w:eastAsiaTheme="majorEastAsia" w:cstheme="majorBidi"/>
          <w:b/>
          <w:caps/>
          <w:sz w:val="28"/>
          <w:szCs w:val="26"/>
          <w:lang w:val="en-US"/>
        </w:rPr>
      </w:pPr>
      <w:bookmarkStart w:id="194" w:name="_Toc182840119"/>
      <w:bookmarkStart w:id="195" w:name="_Toc210049065"/>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23</w:t>
      </w:r>
      <w:r w:rsidRPr="0009382E">
        <w:rPr>
          <w:noProof/>
          <w:lang w:val="en-US"/>
        </w:rPr>
        <w:fldChar w:fldCharType="end"/>
      </w:r>
      <w:r w:rsidRPr="0009382E">
        <w:rPr>
          <w:lang w:val="en-US"/>
        </w:rPr>
        <w:t>: Comprehensive Guarantee Cancellation and Revocation Notification</w:t>
      </w:r>
      <w:bookmarkEnd w:id="194"/>
      <w:bookmarkEnd w:id="195"/>
    </w:p>
    <w:p w14:paraId="74A141A6" w14:textId="77777777" w:rsidR="008054B9" w:rsidRPr="0009382E" w:rsidRDefault="008054B9" w:rsidP="008054B9">
      <w:pPr>
        <w:pStyle w:val="Heading2"/>
        <w:rPr>
          <w:lang w:val="en-US"/>
        </w:rPr>
      </w:pPr>
      <w:bookmarkStart w:id="196" w:name="_Toc182840080"/>
      <w:bookmarkStart w:id="197" w:name="_Toc210049024"/>
      <w:r w:rsidRPr="0009382E">
        <w:rPr>
          <w:lang w:val="en-US"/>
        </w:rPr>
        <w:t>Incident “En Route”</w:t>
      </w:r>
      <w:bookmarkEnd w:id="196"/>
      <w:bookmarkEnd w:id="197"/>
    </w:p>
    <w:p w14:paraId="69607C02" w14:textId="4DEB5C42" w:rsidR="008054B9" w:rsidRPr="0009382E" w:rsidRDefault="008054B9" w:rsidP="008054B9">
      <w:pPr>
        <w:rPr>
          <w:lang w:val="en-US"/>
        </w:rPr>
      </w:pPr>
      <w:r w:rsidRPr="46637BBC">
        <w:rPr>
          <w:lang w:val="en-US"/>
        </w:rPr>
        <w:t>During the movement of goods under the Union or common transit procedure, incidents “En-Route” can happen.</w:t>
      </w:r>
      <w:r w:rsidR="05C18857" w:rsidRPr="46637BBC">
        <w:rPr>
          <w:lang w:val="en-US"/>
        </w:rPr>
        <w:t xml:space="preserve"> Types of </w:t>
      </w:r>
      <w:r w:rsidR="00622AE5" w:rsidRPr="46637BBC">
        <w:rPr>
          <w:lang w:val="en-US"/>
        </w:rPr>
        <w:t>incidents</w:t>
      </w:r>
      <w:r w:rsidR="05C18857" w:rsidRPr="46637BBC">
        <w:rPr>
          <w:lang w:val="en-US"/>
        </w:rPr>
        <w:t xml:space="preserve"> are defined in CL019</w:t>
      </w:r>
      <w:r w:rsidR="4394CE59" w:rsidRPr="46637BBC">
        <w:rPr>
          <w:lang w:val="en-US"/>
        </w:rPr>
        <w:t xml:space="preserve"> (see</w:t>
      </w:r>
      <w:r w:rsidR="12EED1BC" w:rsidRPr="46637BBC">
        <w:rPr>
          <w:lang w:val="en-US"/>
        </w:rPr>
        <w:t xml:space="preserve"> </w:t>
      </w:r>
      <w:r w:rsidR="3409B082" w:rsidRPr="46637BBC">
        <w:rPr>
          <w:lang w:val="en-US"/>
        </w:rPr>
        <w:t>‘3. Code Lists’ of the Appendix folder</w:t>
      </w:r>
      <w:r w:rsidR="12EED1BC" w:rsidRPr="46637BBC">
        <w:rPr>
          <w:rFonts w:eastAsia="Arial" w:cs="Arial"/>
          <w:szCs w:val="20"/>
          <w:lang w:val="en-US"/>
        </w:rPr>
        <w:t>)</w:t>
      </w:r>
      <w:r w:rsidR="05C18857" w:rsidRPr="46637BBC">
        <w:rPr>
          <w:lang w:val="en-US"/>
        </w:rPr>
        <w:t>.</w:t>
      </w:r>
      <w:r w:rsidRPr="46637BBC">
        <w:rPr>
          <w:lang w:val="en-US"/>
        </w:rPr>
        <w:t xml:space="preserve"> Without any undue delay after the incident, the carrier presents the goods together with the MRN of the transit declaration to the nearest customs Office of the National Administration in whose territory the means of transport is located at that time. This customs Office, named the Office of Incident Registration, informs the Customs Office of Departure which forwards the incident information to the Holder of the Transit Procedure through the ‘Forwarded Incident Notification (IE182) message.</w:t>
      </w:r>
    </w:p>
    <w:p w14:paraId="35823890" w14:textId="77777777" w:rsidR="008054B9" w:rsidRPr="0009382E" w:rsidRDefault="008054B9" w:rsidP="008054B9">
      <w:pPr>
        <w:pStyle w:val="Caption"/>
        <w:keepNext/>
        <w:rPr>
          <w:lang w:val="en-US"/>
        </w:rPr>
      </w:pPr>
      <w:r w:rsidRPr="0009382E">
        <w:rPr>
          <w:noProof/>
          <w:lang w:val="en-US"/>
        </w:rPr>
        <w:lastRenderedPageBreak/>
        <w:drawing>
          <wp:inline distT="0" distB="0" distL="0" distR="0" wp14:anchorId="20D9F1E3" wp14:editId="64214979">
            <wp:extent cx="6479540" cy="1613535"/>
            <wp:effectExtent l="0" t="0" r="0" b="5715"/>
            <wp:docPr id="20" name="Imag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479540" cy="1613535"/>
                    </a:xfrm>
                    <a:prstGeom prst="rect">
                      <a:avLst/>
                    </a:prstGeom>
                  </pic:spPr>
                </pic:pic>
              </a:graphicData>
            </a:graphic>
          </wp:inline>
        </w:drawing>
      </w:r>
    </w:p>
    <w:p w14:paraId="5FC0AC00" w14:textId="46921E5B" w:rsidR="008054B9" w:rsidRPr="0009382E" w:rsidRDefault="008054B9" w:rsidP="008054B9">
      <w:pPr>
        <w:pStyle w:val="Caption"/>
        <w:rPr>
          <w:lang w:val="en-US"/>
        </w:rPr>
      </w:pPr>
      <w:bookmarkStart w:id="198" w:name="_Toc182840139"/>
      <w:bookmarkStart w:id="199" w:name="_Toc210049087"/>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18</w:t>
      </w:r>
      <w:r w:rsidRPr="0009382E">
        <w:rPr>
          <w:noProof/>
          <w:lang w:val="en-US"/>
        </w:rPr>
        <w:fldChar w:fldCharType="end"/>
      </w:r>
      <w:r w:rsidRPr="0009382E">
        <w:rPr>
          <w:lang w:val="en-US"/>
        </w:rPr>
        <w:t>: Incident “En Route”</w:t>
      </w:r>
      <w:bookmarkEnd w:id="198"/>
      <w:bookmarkEnd w:id="199"/>
    </w:p>
    <w:tbl>
      <w:tblPr>
        <w:tblStyle w:val="GridTable5Dark-Accent1"/>
        <w:tblW w:w="0" w:type="auto"/>
        <w:tblLook w:val="04A0" w:firstRow="1" w:lastRow="0" w:firstColumn="1" w:lastColumn="0" w:noHBand="0" w:noVBand="1"/>
      </w:tblPr>
      <w:tblGrid>
        <w:gridCol w:w="1735"/>
        <w:gridCol w:w="5026"/>
        <w:gridCol w:w="3433"/>
      </w:tblGrid>
      <w:tr w:rsidR="008054B9" w:rsidRPr="0009382E" w14:paraId="538A29C2" w14:textId="77777777" w:rsidTr="007723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D9364F9"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Activity</w:t>
            </w:r>
          </w:p>
        </w:tc>
        <w:tc>
          <w:tcPr>
            <w:tcW w:w="0" w:type="auto"/>
          </w:tcPr>
          <w:p w14:paraId="1A9590A8"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76DB3B98"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4D5864E8"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70D4E9"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Notify incident “En Route”</w:t>
            </w:r>
          </w:p>
        </w:tc>
        <w:tc>
          <w:tcPr>
            <w:tcW w:w="0" w:type="auto"/>
          </w:tcPr>
          <w:p w14:paraId="61A4DBE3"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Holder of the Transit Procedure is notified with incident information when an incident occurred “En Route”.</w:t>
            </w:r>
          </w:p>
          <w:p w14:paraId="0C948D60"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p>
        </w:tc>
        <w:tc>
          <w:tcPr>
            <w:tcW w:w="0" w:type="auto"/>
          </w:tcPr>
          <w:p w14:paraId="3A0063A8"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 xml:space="preserve">IE182: </w:t>
            </w:r>
            <w:r w:rsidRPr="0009382E">
              <w:rPr>
                <w:b/>
                <w:bCs/>
                <w:lang w:val="en-US"/>
              </w:rPr>
              <w:t>Forwarded Incident Notification To ED</w:t>
            </w:r>
            <w:r w:rsidRPr="0009382E">
              <w:rPr>
                <w:rFonts w:asciiTheme="majorHAnsi" w:hAnsiTheme="majorHAnsi" w:cstheme="majorHAnsi"/>
                <w:b/>
                <w:bCs/>
                <w:iCs/>
                <w:szCs w:val="20"/>
                <w:lang w:val="en-US"/>
              </w:rPr>
              <w:t xml:space="preserve"> [LUCCS to EO]</w:t>
            </w:r>
          </w:p>
          <w:p w14:paraId="3BFBFE52"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“CC182C.xsd”.</w:t>
            </w:r>
          </w:p>
        </w:tc>
      </w:tr>
    </w:tbl>
    <w:p w14:paraId="5323FF4F" w14:textId="231B157C" w:rsidR="008054B9" w:rsidRPr="0009382E" w:rsidRDefault="008054B9" w:rsidP="008054B9">
      <w:pPr>
        <w:pStyle w:val="Caption"/>
        <w:rPr>
          <w:lang w:val="en-US"/>
        </w:rPr>
      </w:pPr>
      <w:bookmarkStart w:id="200" w:name="_Toc182840120"/>
      <w:bookmarkStart w:id="201" w:name="_Toc210049066"/>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24</w:t>
      </w:r>
      <w:r w:rsidRPr="0009382E">
        <w:rPr>
          <w:noProof/>
          <w:lang w:val="en-US"/>
        </w:rPr>
        <w:fldChar w:fldCharType="end"/>
      </w:r>
      <w:r w:rsidRPr="0009382E">
        <w:rPr>
          <w:lang w:val="en-US"/>
        </w:rPr>
        <w:t>: Incident “En Route”</w:t>
      </w:r>
      <w:bookmarkEnd w:id="200"/>
      <w:bookmarkEnd w:id="201"/>
    </w:p>
    <w:p w14:paraId="27064A2D" w14:textId="77777777" w:rsidR="008054B9" w:rsidRPr="0009382E" w:rsidRDefault="008054B9" w:rsidP="008054B9">
      <w:pPr>
        <w:pStyle w:val="Heading2"/>
        <w:rPr>
          <w:lang w:val="en-US"/>
        </w:rPr>
      </w:pPr>
      <w:bookmarkStart w:id="202" w:name="_Toc182840081"/>
      <w:bookmarkStart w:id="203" w:name="_Toc210049025"/>
      <w:r w:rsidRPr="0009382E">
        <w:rPr>
          <w:lang w:val="en-US"/>
        </w:rPr>
        <w:t>Handle Enquiry &amp; Recovery</w:t>
      </w:r>
      <w:bookmarkEnd w:id="202"/>
      <w:bookmarkEnd w:id="203"/>
    </w:p>
    <w:p w14:paraId="375856F9" w14:textId="77777777" w:rsidR="008054B9" w:rsidRPr="0009382E" w:rsidRDefault="008054B9" w:rsidP="008054B9">
      <w:pPr>
        <w:keepNext/>
        <w:rPr>
          <w:lang w:val="en-US"/>
        </w:rPr>
      </w:pPr>
      <w:r w:rsidRPr="0009382E">
        <w:rPr>
          <w:lang w:val="en-US"/>
        </w:rPr>
        <w:t>When the Office of Departure has not all required information to write-off the transit movement or irregularities have been identified the procedures ‘Handle Enquiry’ and/or ‘Handle Recovery’ can be started.</w:t>
      </w:r>
    </w:p>
    <w:p w14:paraId="530D51E4" w14:textId="77777777" w:rsidR="008054B9" w:rsidRPr="0009382E" w:rsidRDefault="008054B9" w:rsidP="008054B9">
      <w:pPr>
        <w:pStyle w:val="Heading3"/>
        <w:rPr>
          <w:lang w:val="en-US"/>
        </w:rPr>
      </w:pPr>
      <w:bookmarkStart w:id="204" w:name="_Toc182840082"/>
      <w:bookmarkStart w:id="205" w:name="_Toc210049026"/>
      <w:r w:rsidRPr="0009382E">
        <w:rPr>
          <w:lang w:val="en-US"/>
        </w:rPr>
        <w:t>Handle Enquiry</w:t>
      </w:r>
      <w:bookmarkEnd w:id="204"/>
      <w:bookmarkEnd w:id="205"/>
    </w:p>
    <w:p w14:paraId="410B83F3" w14:textId="01E3528F" w:rsidR="008054B9" w:rsidRPr="0009382E" w:rsidRDefault="008054B9" w:rsidP="008054B9">
      <w:pPr>
        <w:rPr>
          <w:lang w:val="en-US"/>
        </w:rPr>
      </w:pPr>
      <w:r w:rsidRPr="0009382E">
        <w:rPr>
          <w:lang w:val="en-US"/>
        </w:rPr>
        <w:t>The Holder of the Transit Procedure will receive the ‘Request on Non-Arrived Movement’ (IE140) message when the Office of Departure cannot write-off the transit movement because it has not sufficient information on the consignee. The subsequent delivery of the information</w:t>
      </w:r>
      <w:r w:rsidR="00214918">
        <w:rPr>
          <w:lang w:val="en-US"/>
        </w:rPr>
        <w:t xml:space="preserve"> (IE141)</w:t>
      </w:r>
      <w:r w:rsidRPr="0009382E">
        <w:rPr>
          <w:lang w:val="en-US"/>
        </w:rPr>
        <w:t xml:space="preserve"> by the Holder of the Transit procedure will result in the write-off of the transit movement or in the start of the recovery procedure when the required information is not provided.</w:t>
      </w:r>
    </w:p>
    <w:p w14:paraId="71D1DF3C" w14:textId="77777777" w:rsidR="008054B9" w:rsidRPr="0009382E" w:rsidRDefault="008054B9" w:rsidP="008054B9">
      <w:pPr>
        <w:keepNext/>
        <w:rPr>
          <w:lang w:val="en-US"/>
        </w:rPr>
      </w:pPr>
    </w:p>
    <w:p w14:paraId="1B6DF876" w14:textId="7ADBC128" w:rsidR="008054B9" w:rsidRPr="0009382E" w:rsidRDefault="00DB601A" w:rsidP="008054B9">
      <w:pPr>
        <w:keepNext/>
        <w:jc w:val="center"/>
        <w:rPr>
          <w:lang w:val="en-US"/>
        </w:rPr>
      </w:pPr>
      <w:r>
        <w:rPr>
          <w:noProof/>
        </w:rPr>
        <w:drawing>
          <wp:inline distT="0" distB="0" distL="0" distR="0" wp14:anchorId="77EE1BFE" wp14:editId="1B7D4E98">
            <wp:extent cx="6479540" cy="6802120"/>
            <wp:effectExtent l="0" t="0" r="0" b="0"/>
            <wp:docPr id="1548463105" name="Picture 3"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463105" name="Picture 3" descr="A diagram of a flowchar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79540" cy="6802120"/>
                    </a:xfrm>
                    <a:prstGeom prst="rect">
                      <a:avLst/>
                    </a:prstGeom>
                    <a:noFill/>
                    <a:ln>
                      <a:noFill/>
                    </a:ln>
                  </pic:spPr>
                </pic:pic>
              </a:graphicData>
            </a:graphic>
          </wp:inline>
        </w:drawing>
      </w:r>
    </w:p>
    <w:p w14:paraId="64E17D7D" w14:textId="4D134DF2" w:rsidR="008054B9" w:rsidRPr="0009382E" w:rsidRDefault="008054B9" w:rsidP="008054B9">
      <w:pPr>
        <w:pStyle w:val="Caption"/>
        <w:rPr>
          <w:lang w:val="en-US"/>
        </w:rPr>
      </w:pPr>
      <w:bookmarkStart w:id="206" w:name="_Toc182840140"/>
      <w:bookmarkStart w:id="207" w:name="_Toc210049088"/>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19</w:t>
      </w:r>
      <w:r w:rsidRPr="0009382E">
        <w:rPr>
          <w:noProof/>
          <w:lang w:val="en-US"/>
        </w:rPr>
        <w:fldChar w:fldCharType="end"/>
      </w:r>
      <w:r w:rsidRPr="0009382E">
        <w:rPr>
          <w:lang w:val="en-US"/>
        </w:rPr>
        <w:t>: Handle Enquiry</w:t>
      </w:r>
      <w:bookmarkEnd w:id="206"/>
      <w:bookmarkEnd w:id="207"/>
    </w:p>
    <w:tbl>
      <w:tblPr>
        <w:tblStyle w:val="GridTable5Dark-Accent1"/>
        <w:tblW w:w="0" w:type="auto"/>
        <w:tblLook w:val="04A0" w:firstRow="1" w:lastRow="0" w:firstColumn="1" w:lastColumn="0" w:noHBand="0" w:noVBand="1"/>
      </w:tblPr>
      <w:tblGrid>
        <w:gridCol w:w="2041"/>
        <w:gridCol w:w="4046"/>
        <w:gridCol w:w="4107"/>
      </w:tblGrid>
      <w:tr w:rsidR="008054B9" w:rsidRPr="0009382E" w14:paraId="0205EE0B" w14:textId="77777777" w:rsidTr="007723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39980E36"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lastRenderedPageBreak/>
              <w:t>Activity</w:t>
            </w:r>
          </w:p>
        </w:tc>
        <w:tc>
          <w:tcPr>
            <w:tcW w:w="0" w:type="auto"/>
          </w:tcPr>
          <w:p w14:paraId="1965F361"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773687D5"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13C4B16B"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889D29F" w14:textId="77777777" w:rsidR="008054B9" w:rsidRPr="0009382E" w:rsidRDefault="008054B9" w:rsidP="007723E0">
            <w:pPr>
              <w:spacing w:line="240" w:lineRule="auto"/>
              <w:jc w:val="left"/>
              <w:rPr>
                <w:rFonts w:asciiTheme="majorHAnsi" w:hAnsiTheme="majorHAnsi" w:cstheme="majorHAnsi"/>
                <w:szCs w:val="20"/>
                <w:lang w:val="en-US"/>
              </w:rPr>
            </w:pPr>
          </w:p>
        </w:tc>
        <w:tc>
          <w:tcPr>
            <w:tcW w:w="0" w:type="auto"/>
          </w:tcPr>
          <w:p w14:paraId="1A61E134"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Enquiry procedure starts for the Holder of the Transit Procedure upon receipt of the ‘Request on Non-arrived Movement’ (IE140) message.</w:t>
            </w:r>
          </w:p>
        </w:tc>
        <w:tc>
          <w:tcPr>
            <w:tcW w:w="0" w:type="auto"/>
          </w:tcPr>
          <w:p w14:paraId="38093E4A"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IE140: Request on Non-arrived Movement’ [LUCCS to EO]</w:t>
            </w:r>
          </w:p>
          <w:p w14:paraId="55A771C7"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“CC140C.xsd”.</w:t>
            </w:r>
          </w:p>
        </w:tc>
      </w:tr>
      <w:tr w:rsidR="008054B9" w:rsidRPr="0009382E" w14:paraId="385E0D10"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7BD70C57"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technical validation of the Information about Non-Arrived Movement</w:t>
            </w:r>
          </w:p>
        </w:tc>
        <w:tc>
          <w:tcPr>
            <w:tcW w:w="0" w:type="auto"/>
          </w:tcPr>
          <w:p w14:paraId="040167D6"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triggered when the IE141 is received by the Office of Departure.</w:t>
            </w:r>
          </w:p>
          <w:p w14:paraId="44F92487"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flow moves on or the ‘Information about Non-arrived Movement’ message is rejected with the ‘XML NACK’ error message (IE917) (see ‘Reject Information about Non-Arrived Movement below).</w:t>
            </w:r>
          </w:p>
        </w:tc>
        <w:tc>
          <w:tcPr>
            <w:tcW w:w="0" w:type="auto"/>
          </w:tcPr>
          <w:p w14:paraId="24FB3A31"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 xml:space="preserve">IE141: </w:t>
            </w:r>
            <w:r w:rsidRPr="0009382E">
              <w:rPr>
                <w:rFonts w:asciiTheme="majorHAnsi" w:hAnsiTheme="majorHAnsi" w:cstheme="majorHAnsi"/>
                <w:b/>
                <w:bCs/>
                <w:szCs w:val="20"/>
                <w:lang w:val="en-US"/>
              </w:rPr>
              <w:t>Information about Non-arrived Movement</w:t>
            </w:r>
            <w:r w:rsidRPr="0009382E">
              <w:rPr>
                <w:rFonts w:asciiTheme="majorHAnsi" w:hAnsiTheme="majorHAnsi" w:cstheme="majorHAnsi"/>
                <w:b/>
                <w:bCs/>
                <w:iCs/>
                <w:szCs w:val="20"/>
                <w:lang w:val="en-US"/>
              </w:rPr>
              <w:t xml:space="preserve"> [EO to LUCCS]</w:t>
            </w:r>
          </w:p>
          <w:p w14:paraId="54F439E6"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“CC141C.xsd”.</w:t>
            </w:r>
          </w:p>
        </w:tc>
      </w:tr>
      <w:tr w:rsidR="008054B9" w:rsidRPr="0009382E" w14:paraId="424D4F2F"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B27F6DB"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Perform functional validation of the Information about Non-Arrived Movement</w:t>
            </w:r>
          </w:p>
        </w:tc>
        <w:tc>
          <w:tcPr>
            <w:tcW w:w="0" w:type="auto"/>
          </w:tcPr>
          <w:p w14:paraId="1735F372"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Following a successful functional validation, the IE141 is validated functionally.</w:t>
            </w:r>
          </w:p>
          <w:p w14:paraId="0BC9259F" w14:textId="76AEBA9E"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The flow moves on or the Information about Non-Arrived Movement is rejected with </w:t>
            </w:r>
            <w:r w:rsidR="00B21ABA" w:rsidRPr="0009382E">
              <w:rPr>
                <w:rFonts w:asciiTheme="majorHAnsi" w:hAnsiTheme="majorHAnsi" w:cstheme="majorHAnsi"/>
                <w:szCs w:val="20"/>
                <w:lang w:val="en-US"/>
              </w:rPr>
              <w:t>the ‘Rejection from Office of Departure’ (IE056)</w:t>
            </w:r>
            <w:r w:rsidRPr="0009382E">
              <w:rPr>
                <w:rFonts w:asciiTheme="majorHAnsi" w:hAnsiTheme="majorHAnsi" w:cstheme="majorHAnsi"/>
                <w:szCs w:val="20"/>
                <w:lang w:val="en-US"/>
              </w:rPr>
              <w:t xml:space="preserve"> (see ‘Reject Information about Non-Arrived Movement’ below)</w:t>
            </w:r>
          </w:p>
        </w:tc>
        <w:tc>
          <w:tcPr>
            <w:tcW w:w="0" w:type="auto"/>
          </w:tcPr>
          <w:p w14:paraId="3EB509FF"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p>
        </w:tc>
      </w:tr>
      <w:tr w:rsidR="008054B9" w:rsidRPr="0009382E" w14:paraId="38667430"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2AE385DB"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Negative reply from the Holder of the Transit Procedure</w:t>
            </w:r>
          </w:p>
        </w:tc>
        <w:tc>
          <w:tcPr>
            <w:tcW w:w="0" w:type="auto"/>
          </w:tcPr>
          <w:p w14:paraId="7592FCD8"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 the reply from the Holder of the Transit Procedure is negative, then the Recovery procedure will be started.</w:t>
            </w:r>
          </w:p>
        </w:tc>
        <w:tc>
          <w:tcPr>
            <w:tcW w:w="0" w:type="auto"/>
          </w:tcPr>
          <w:p w14:paraId="22FAE5F4"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IE035: ‘Recovery Notification’ [LUCCS to EO]</w:t>
            </w:r>
          </w:p>
          <w:p w14:paraId="0E54824F"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Recovery Procedure for the specified transit movement (MRN and Declaration acceptance date) has started.</w:t>
            </w:r>
          </w:p>
          <w:p w14:paraId="5B17BACF"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“CC035C.xsd”.</w:t>
            </w:r>
          </w:p>
        </w:tc>
      </w:tr>
      <w:tr w:rsidR="008054B9" w:rsidRPr="0009382E" w14:paraId="06CBE800"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D8418DF"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Write-off transit movement</w:t>
            </w:r>
          </w:p>
        </w:tc>
        <w:tc>
          <w:tcPr>
            <w:tcW w:w="0" w:type="auto"/>
          </w:tcPr>
          <w:p w14:paraId="5FBB0F22"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 the reply from the Holder of the Transit Procedure is not negative and the provided information is sufficient then the transit movement will be written-off.</w:t>
            </w:r>
          </w:p>
          <w:p w14:paraId="26406950"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p>
        </w:tc>
        <w:tc>
          <w:tcPr>
            <w:tcW w:w="0" w:type="auto"/>
          </w:tcPr>
          <w:p w14:paraId="1014F35D"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IE045: ‘Write-off Notification’ [LUCCS to EO]</w:t>
            </w:r>
          </w:p>
          <w:p w14:paraId="0EC8ED56"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transit movement is written-off.</w:t>
            </w:r>
          </w:p>
          <w:p w14:paraId="4D45B8B5"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“CC045C.xsd”.</w:t>
            </w:r>
          </w:p>
        </w:tc>
      </w:tr>
      <w:tr w:rsidR="008054B9" w:rsidRPr="0009382E" w14:paraId="6E089AB7"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578FFF39" w14:textId="77777777" w:rsidR="008054B9" w:rsidRPr="0009382E" w:rsidRDefault="008054B9" w:rsidP="007723E0">
            <w:pPr>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t>Recovery starts</w:t>
            </w:r>
          </w:p>
          <w:p w14:paraId="4A3F0287" w14:textId="77777777" w:rsidR="008054B9" w:rsidRPr="0009382E" w:rsidRDefault="008054B9" w:rsidP="007723E0">
            <w:pPr>
              <w:spacing w:after="120" w:line="240" w:lineRule="auto"/>
              <w:jc w:val="left"/>
              <w:rPr>
                <w:rFonts w:asciiTheme="majorHAnsi" w:hAnsiTheme="majorHAnsi" w:cstheme="majorHAnsi"/>
                <w:szCs w:val="20"/>
                <w:lang w:val="en-US"/>
              </w:rPr>
            </w:pPr>
          </w:p>
        </w:tc>
        <w:tc>
          <w:tcPr>
            <w:tcW w:w="0" w:type="auto"/>
          </w:tcPr>
          <w:p w14:paraId="6E50C032"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 the reply from the Holder of the Transit Procedure is not negative but the provided information is insufficient, and no alternative proof is provided then the Recovery procedure will be started.</w:t>
            </w:r>
          </w:p>
          <w:p w14:paraId="2AEA1F1F"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p>
        </w:tc>
        <w:tc>
          <w:tcPr>
            <w:tcW w:w="0" w:type="auto"/>
          </w:tcPr>
          <w:p w14:paraId="72B8C3E5"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IE035: ‘Recovery Notification’ [LUCCS to EO]</w:t>
            </w:r>
          </w:p>
          <w:p w14:paraId="35402E04"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Recovery Procedure for the specified transit movement (MRN and Declaration acceptance date) has started.</w:t>
            </w:r>
          </w:p>
          <w:p w14:paraId="7A3212CF" w14:textId="77777777" w:rsidR="008054B9" w:rsidRPr="0009382E" w:rsidRDefault="008054B9" w:rsidP="007723E0">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“CC035C.xsd”.</w:t>
            </w:r>
          </w:p>
        </w:tc>
      </w:tr>
      <w:tr w:rsidR="008054B9" w:rsidRPr="0009382E" w14:paraId="3DECB8A5"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B2440B6" w14:textId="77777777" w:rsidR="008054B9" w:rsidRPr="0009382E" w:rsidRDefault="008054B9" w:rsidP="007723E0">
            <w:pPr>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lastRenderedPageBreak/>
              <w:t>Write-off transit movement</w:t>
            </w:r>
          </w:p>
          <w:p w14:paraId="18D3650E" w14:textId="77777777" w:rsidR="008054B9" w:rsidRPr="0009382E" w:rsidRDefault="008054B9" w:rsidP="007723E0">
            <w:pPr>
              <w:spacing w:after="120" w:line="240" w:lineRule="auto"/>
              <w:jc w:val="left"/>
              <w:rPr>
                <w:rFonts w:asciiTheme="majorHAnsi" w:hAnsiTheme="majorHAnsi" w:cstheme="majorHAnsi"/>
                <w:szCs w:val="20"/>
                <w:lang w:val="en-US"/>
              </w:rPr>
            </w:pPr>
          </w:p>
        </w:tc>
        <w:tc>
          <w:tcPr>
            <w:tcW w:w="0" w:type="auto"/>
          </w:tcPr>
          <w:p w14:paraId="00D882E3"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 the reply from the Holder of the Transit Procedure is not negative, the provided information is insufficient but alternative proof is provided then the transit movement will be written-off.</w:t>
            </w:r>
          </w:p>
        </w:tc>
        <w:tc>
          <w:tcPr>
            <w:tcW w:w="0" w:type="auto"/>
          </w:tcPr>
          <w:p w14:paraId="0D21E5CE"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IE045: ‘Write-off Notification’ [LUCCS to EO]</w:t>
            </w:r>
          </w:p>
          <w:p w14:paraId="6879D12C"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transit movement is written-off.</w:t>
            </w:r>
          </w:p>
          <w:p w14:paraId="245A7950"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“CC045C.xsd”.</w:t>
            </w:r>
          </w:p>
        </w:tc>
      </w:tr>
      <w:tr w:rsidR="008054B9" w:rsidRPr="0009382E" w14:paraId="130E36AA"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3D746FD4" w14:textId="77777777" w:rsidR="008054B9" w:rsidRPr="0009382E" w:rsidRDefault="008054B9" w:rsidP="007723E0">
            <w:pPr>
              <w:spacing w:after="120" w:line="240" w:lineRule="auto"/>
              <w:jc w:val="left"/>
              <w:rPr>
                <w:rFonts w:asciiTheme="majorHAnsi" w:hAnsiTheme="majorHAnsi" w:cstheme="majorHAnsi"/>
                <w:b w:val="0"/>
                <w:bCs w:val="0"/>
                <w:szCs w:val="20"/>
                <w:lang w:val="en-US"/>
              </w:rPr>
            </w:pPr>
            <w:r w:rsidRPr="0009382E">
              <w:rPr>
                <w:rFonts w:asciiTheme="majorHAnsi" w:hAnsiTheme="majorHAnsi" w:cstheme="majorHAnsi"/>
                <w:szCs w:val="20"/>
                <w:lang w:val="en-US"/>
              </w:rPr>
              <w:t>Reject Information about Non-arrived Movement</w:t>
            </w:r>
          </w:p>
        </w:tc>
        <w:tc>
          <w:tcPr>
            <w:tcW w:w="0" w:type="auto"/>
          </w:tcPr>
          <w:p w14:paraId="36F2E258"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If the Information about Non-arrived Movement message is not valid or not accepted, an error message is issued to the Economic Operator system. The message contains details about the rejection reason. A new Information about Non-arrived Movement message is to be issued.</w:t>
            </w:r>
          </w:p>
        </w:tc>
        <w:tc>
          <w:tcPr>
            <w:tcW w:w="0" w:type="auto"/>
          </w:tcPr>
          <w:p w14:paraId="1EE22B01"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IE917: XML NACK (Technical Error) [LUCCS to EO]</w:t>
            </w:r>
          </w:p>
          <w:p w14:paraId="65988174"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 xml:space="preserve">The message notifies the Economic Operator that the </w:t>
            </w:r>
            <w:r w:rsidRPr="0009382E">
              <w:rPr>
                <w:rFonts w:asciiTheme="majorHAnsi" w:hAnsiTheme="majorHAnsi" w:cstheme="majorHAnsi"/>
                <w:szCs w:val="20"/>
                <w:lang w:val="en-US"/>
              </w:rPr>
              <w:t>Information about Non-arrived Movement</w:t>
            </w:r>
            <w:r w:rsidRPr="0009382E">
              <w:rPr>
                <w:rFonts w:asciiTheme="majorHAnsi" w:hAnsiTheme="majorHAnsi" w:cstheme="majorHAnsi"/>
                <w:iCs/>
                <w:szCs w:val="20"/>
                <w:lang w:val="en-US"/>
              </w:rPr>
              <w:t xml:space="preserve"> message has been rejected due to a technical error. The message contains a list of the errors.</w:t>
            </w:r>
          </w:p>
          <w:p w14:paraId="765B8761" w14:textId="77777777" w:rsidR="00B21ABA" w:rsidRPr="0009382E" w:rsidRDefault="00B21ABA" w:rsidP="00B21ABA">
            <w:pPr>
              <w:keepNext/>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IE056: Rejection from Office of Departure (Business/Functional Error) [LUCCS to EO]</w:t>
            </w:r>
          </w:p>
          <w:p w14:paraId="10CCBA1D"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Information about Non-Arrived Movement has been rejected due to a business/functional error or is not accepted. The message contains a list of errors.</w:t>
            </w:r>
          </w:p>
          <w:p w14:paraId="190C971F" w14:textId="2262E5E6"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w:t>
            </w:r>
            <w:r w:rsidR="00B21ABA">
              <w:rPr>
                <w:rFonts w:asciiTheme="majorHAnsi" w:hAnsiTheme="majorHAnsi" w:cstheme="majorHAnsi"/>
                <w:iCs/>
                <w:szCs w:val="20"/>
                <w:lang w:val="en-US"/>
              </w:rPr>
              <w:t>056</w:t>
            </w:r>
            <w:r w:rsidRPr="0009382E">
              <w:rPr>
                <w:rFonts w:asciiTheme="majorHAnsi" w:hAnsiTheme="majorHAnsi" w:cstheme="majorHAnsi"/>
                <w:iCs/>
                <w:szCs w:val="20"/>
                <w:lang w:val="en-US"/>
              </w:rPr>
              <w:t>C.xsd”.</w:t>
            </w:r>
          </w:p>
        </w:tc>
      </w:tr>
    </w:tbl>
    <w:p w14:paraId="2353C64A" w14:textId="4FA407D7" w:rsidR="008054B9" w:rsidRPr="0009382E" w:rsidRDefault="008054B9" w:rsidP="008054B9">
      <w:pPr>
        <w:pStyle w:val="Caption"/>
        <w:rPr>
          <w:rFonts w:eastAsiaTheme="majorEastAsia" w:cstheme="majorBidi"/>
          <w:b/>
          <w:caps/>
          <w:sz w:val="22"/>
          <w:szCs w:val="24"/>
          <w:lang w:val="en-US"/>
        </w:rPr>
      </w:pPr>
      <w:bookmarkStart w:id="208" w:name="_Toc182840121"/>
      <w:bookmarkStart w:id="209" w:name="_Toc210049067"/>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25</w:t>
      </w:r>
      <w:r w:rsidRPr="0009382E">
        <w:rPr>
          <w:noProof/>
          <w:lang w:val="en-US"/>
        </w:rPr>
        <w:fldChar w:fldCharType="end"/>
      </w:r>
      <w:r w:rsidRPr="0009382E">
        <w:rPr>
          <w:lang w:val="en-US"/>
        </w:rPr>
        <w:t>: Handle Enquiry</w:t>
      </w:r>
      <w:bookmarkEnd w:id="208"/>
      <w:bookmarkEnd w:id="209"/>
    </w:p>
    <w:p w14:paraId="5FEAD701" w14:textId="77777777" w:rsidR="008054B9" w:rsidRPr="0009382E" w:rsidRDefault="008054B9" w:rsidP="008054B9">
      <w:pPr>
        <w:pStyle w:val="Heading3"/>
        <w:rPr>
          <w:lang w:val="en-US"/>
        </w:rPr>
      </w:pPr>
      <w:bookmarkStart w:id="210" w:name="_Toc182840083"/>
      <w:bookmarkStart w:id="211" w:name="_Toc210049027"/>
      <w:r w:rsidRPr="0009382E">
        <w:rPr>
          <w:lang w:val="en-US"/>
        </w:rPr>
        <w:t>Handle Recovery</w:t>
      </w:r>
      <w:bookmarkEnd w:id="210"/>
      <w:bookmarkEnd w:id="211"/>
    </w:p>
    <w:p w14:paraId="4F471E33" w14:textId="77777777" w:rsidR="008054B9" w:rsidRPr="0009382E" w:rsidRDefault="008054B9" w:rsidP="008054B9">
      <w:pPr>
        <w:rPr>
          <w:lang w:val="en-US"/>
        </w:rPr>
      </w:pPr>
      <w:r w:rsidRPr="0009382E">
        <w:rPr>
          <w:lang w:val="en-US"/>
        </w:rPr>
        <w:t>The Recovery procedure can be initiated in different ways, in different contexts. The Recovery procedure can be initiated if the goods never arrive at any Office of Destination, or alternatively when the goods have arrived, but major discrepancies have been identified by the Customs Office of Destination. Other than that, any incident identified after the movement was released for transit can trigger the start of the Recovery procedure.</w:t>
      </w:r>
    </w:p>
    <w:p w14:paraId="765E6663" w14:textId="77777777" w:rsidR="008054B9" w:rsidRPr="0009382E" w:rsidRDefault="008054B9" w:rsidP="008054B9">
      <w:pPr>
        <w:rPr>
          <w:lang w:val="en-US"/>
        </w:rPr>
      </w:pPr>
      <w:r w:rsidRPr="0009382E">
        <w:rPr>
          <w:lang w:val="en-US"/>
        </w:rPr>
        <w:t>When the Recovery procedure is completed, the transit movement is written-off.</w:t>
      </w:r>
    </w:p>
    <w:p w14:paraId="1E8AD855" w14:textId="77777777" w:rsidR="008054B9" w:rsidRPr="0009382E" w:rsidRDefault="008054B9" w:rsidP="008054B9">
      <w:pPr>
        <w:keepNext/>
        <w:rPr>
          <w:lang w:val="en-US"/>
        </w:rPr>
      </w:pPr>
      <w:r w:rsidRPr="0009382E">
        <w:rPr>
          <w:noProof/>
          <w:lang w:val="en-US"/>
        </w:rPr>
        <w:lastRenderedPageBreak/>
        <w:drawing>
          <wp:inline distT="0" distB="0" distL="0" distR="0" wp14:anchorId="6EDD40A8" wp14:editId="390668F7">
            <wp:extent cx="6479540" cy="2445385"/>
            <wp:effectExtent l="0" t="0" r="0" b="0"/>
            <wp:docPr id="25" name="Imag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479540" cy="2445385"/>
                    </a:xfrm>
                    <a:prstGeom prst="rect">
                      <a:avLst/>
                    </a:prstGeom>
                  </pic:spPr>
                </pic:pic>
              </a:graphicData>
            </a:graphic>
          </wp:inline>
        </w:drawing>
      </w:r>
    </w:p>
    <w:p w14:paraId="4F99EBCD" w14:textId="1ED11C59" w:rsidR="008054B9" w:rsidRPr="0009382E" w:rsidRDefault="008054B9" w:rsidP="008054B9">
      <w:pPr>
        <w:pStyle w:val="Caption"/>
        <w:rPr>
          <w:lang w:val="en-US"/>
        </w:rPr>
      </w:pPr>
      <w:bookmarkStart w:id="212" w:name="_Toc182840141"/>
      <w:bookmarkStart w:id="213" w:name="_Toc210049089"/>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20</w:t>
      </w:r>
      <w:r w:rsidRPr="0009382E">
        <w:rPr>
          <w:noProof/>
          <w:lang w:val="en-US"/>
        </w:rPr>
        <w:fldChar w:fldCharType="end"/>
      </w:r>
      <w:r w:rsidRPr="0009382E">
        <w:rPr>
          <w:lang w:val="en-US"/>
        </w:rPr>
        <w:t>: Handle Recovery</w:t>
      </w:r>
      <w:bookmarkEnd w:id="212"/>
      <w:bookmarkEnd w:id="213"/>
    </w:p>
    <w:tbl>
      <w:tblPr>
        <w:tblStyle w:val="GridTable5Dark-Accent1"/>
        <w:tblW w:w="0" w:type="auto"/>
        <w:tblLook w:val="04A0" w:firstRow="1" w:lastRow="0" w:firstColumn="1" w:lastColumn="0" w:noHBand="0" w:noVBand="1"/>
      </w:tblPr>
      <w:tblGrid>
        <w:gridCol w:w="1584"/>
        <w:gridCol w:w="3957"/>
        <w:gridCol w:w="4653"/>
      </w:tblGrid>
      <w:tr w:rsidR="008054B9" w:rsidRPr="0009382E" w14:paraId="7B3E50F6" w14:textId="77777777" w:rsidTr="007723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EF7F6C8" w14:textId="77777777" w:rsidR="008054B9" w:rsidRPr="0009382E" w:rsidRDefault="008054B9" w:rsidP="007723E0">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Activity</w:t>
            </w:r>
          </w:p>
        </w:tc>
        <w:tc>
          <w:tcPr>
            <w:tcW w:w="0" w:type="auto"/>
          </w:tcPr>
          <w:p w14:paraId="69C3324B"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006D46B5" w14:textId="77777777" w:rsidR="008054B9" w:rsidRPr="0009382E" w:rsidRDefault="008054B9" w:rsidP="007723E0">
            <w:pPr>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054B9" w:rsidRPr="0009382E" w14:paraId="5D0CD5B0" w14:textId="77777777" w:rsidTr="007723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0B4EAF3"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Notify Recovery</w:t>
            </w:r>
          </w:p>
        </w:tc>
        <w:tc>
          <w:tcPr>
            <w:tcW w:w="0" w:type="auto"/>
          </w:tcPr>
          <w:p w14:paraId="57A63BC6"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The Holder of the Transit Procedure is notified that the Recovery procedure for the specified transit movement has started.</w:t>
            </w:r>
          </w:p>
          <w:p w14:paraId="1F50106B" w14:textId="77777777" w:rsidR="008054B9" w:rsidRPr="0009382E" w:rsidRDefault="008054B9" w:rsidP="007723E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p>
        </w:tc>
        <w:tc>
          <w:tcPr>
            <w:tcW w:w="0" w:type="auto"/>
          </w:tcPr>
          <w:p w14:paraId="5D92AB84"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IE035: ‘Recovery Notification’ [LUCCS to EO]</w:t>
            </w:r>
          </w:p>
          <w:p w14:paraId="5ECACE34" w14:textId="77777777" w:rsidR="008054B9" w:rsidRPr="0009382E" w:rsidRDefault="008054B9" w:rsidP="007723E0">
            <w:pPr>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Recovery Procedure for the specified transit movement (MRN and Declaration acceptance date) has started.</w:t>
            </w:r>
          </w:p>
          <w:p w14:paraId="25558645" w14:textId="77777777" w:rsidR="008054B9" w:rsidRPr="0009382E" w:rsidRDefault="008054B9" w:rsidP="007723E0">
            <w:pPr>
              <w:keepNext/>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“CC035C.xsd”.</w:t>
            </w:r>
          </w:p>
        </w:tc>
      </w:tr>
      <w:tr w:rsidR="008054B9" w:rsidRPr="0009382E" w14:paraId="42C0F9E7" w14:textId="77777777" w:rsidTr="007723E0">
        <w:tc>
          <w:tcPr>
            <w:cnfStyle w:val="001000000000" w:firstRow="0" w:lastRow="0" w:firstColumn="1" w:lastColumn="0" w:oddVBand="0" w:evenVBand="0" w:oddHBand="0" w:evenHBand="0" w:firstRowFirstColumn="0" w:firstRowLastColumn="0" w:lastRowFirstColumn="0" w:lastRowLastColumn="0"/>
            <w:tcW w:w="0" w:type="auto"/>
          </w:tcPr>
          <w:p w14:paraId="506EABDC" w14:textId="77777777" w:rsidR="008054B9" w:rsidRPr="0009382E" w:rsidRDefault="008054B9" w:rsidP="007723E0">
            <w:pPr>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Write-off transit movement</w:t>
            </w:r>
          </w:p>
        </w:tc>
        <w:tc>
          <w:tcPr>
            <w:tcW w:w="0" w:type="auto"/>
          </w:tcPr>
          <w:p w14:paraId="40C3F87B" w14:textId="77777777" w:rsidR="008054B9" w:rsidRPr="0009382E" w:rsidRDefault="008054B9" w:rsidP="007723E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Once the Recovery Procedure is completed, the Holder of the Transit Procedure is notified that the transit movement has been written-off.</w:t>
            </w:r>
          </w:p>
        </w:tc>
        <w:tc>
          <w:tcPr>
            <w:tcW w:w="0" w:type="auto"/>
          </w:tcPr>
          <w:p w14:paraId="39204D31"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IE045: ‘Write-off Notification’ [LUCCS to EO]</w:t>
            </w:r>
          </w:p>
          <w:p w14:paraId="273E27B8" w14:textId="77777777" w:rsidR="008054B9" w:rsidRPr="0009382E" w:rsidRDefault="008054B9" w:rsidP="007723E0">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transit movement is written-off.</w:t>
            </w:r>
          </w:p>
          <w:p w14:paraId="16868C4C" w14:textId="77777777" w:rsidR="008054B9" w:rsidRPr="0009382E" w:rsidRDefault="008054B9" w:rsidP="007723E0">
            <w:pPr>
              <w:keepNext/>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“CC045C.xsd”.</w:t>
            </w:r>
          </w:p>
        </w:tc>
      </w:tr>
    </w:tbl>
    <w:p w14:paraId="003FF8E6" w14:textId="4D13182F" w:rsidR="008054B9" w:rsidRPr="0009382E" w:rsidRDefault="008054B9" w:rsidP="008054B9">
      <w:pPr>
        <w:pStyle w:val="Caption"/>
        <w:rPr>
          <w:lang w:val="en-US"/>
        </w:rPr>
      </w:pPr>
      <w:bookmarkStart w:id="214" w:name="_Toc182840122"/>
      <w:bookmarkStart w:id="215" w:name="_Toc210049068"/>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26</w:t>
      </w:r>
      <w:r w:rsidRPr="0009382E">
        <w:rPr>
          <w:noProof/>
          <w:lang w:val="en-US"/>
        </w:rPr>
        <w:fldChar w:fldCharType="end"/>
      </w:r>
      <w:r w:rsidRPr="0009382E">
        <w:rPr>
          <w:lang w:val="en-US"/>
        </w:rPr>
        <w:t>: Handle Recovery</w:t>
      </w:r>
      <w:bookmarkEnd w:id="214"/>
      <w:bookmarkEnd w:id="215"/>
    </w:p>
    <w:p w14:paraId="01A43E80" w14:textId="77777777" w:rsidR="00FC32F4" w:rsidRPr="0009382E" w:rsidRDefault="00FC32F4">
      <w:pPr>
        <w:spacing w:line="240" w:lineRule="auto"/>
        <w:jc w:val="left"/>
        <w:rPr>
          <w:rFonts w:eastAsiaTheme="majorEastAsia" w:cstheme="majorBidi"/>
          <w:b/>
          <w:caps/>
          <w:sz w:val="32"/>
          <w:szCs w:val="32"/>
          <w:lang w:val="en-US"/>
        </w:rPr>
      </w:pPr>
      <w:r w:rsidRPr="0009382E">
        <w:rPr>
          <w:lang w:val="en-US"/>
        </w:rPr>
        <w:br w:type="page"/>
      </w:r>
    </w:p>
    <w:p w14:paraId="6E6F2F59" w14:textId="09DF5E91" w:rsidR="005932F4" w:rsidRDefault="001862FC">
      <w:pPr>
        <w:pStyle w:val="Heading2"/>
      </w:pPr>
      <w:bookmarkStart w:id="216" w:name="_Ref207720418"/>
      <w:bookmarkStart w:id="217" w:name="_Ref207720431"/>
      <w:bookmarkStart w:id="218" w:name="_Toc210049028"/>
      <w:r>
        <w:lastRenderedPageBreak/>
        <w:t>Transit procedure at office of transit</w:t>
      </w:r>
      <w:bookmarkEnd w:id="216"/>
      <w:bookmarkEnd w:id="217"/>
      <w:bookmarkEnd w:id="218"/>
    </w:p>
    <w:p w14:paraId="012A3E21" w14:textId="77777777" w:rsidR="007D5186" w:rsidRDefault="00B054BE" w:rsidP="00952A99">
      <w:pPr>
        <w:spacing w:before="0" w:after="40"/>
      </w:pPr>
      <w:r>
        <w:t>Upon arrival at the office of transit</w:t>
      </w:r>
      <w:r w:rsidR="00277799">
        <w:t xml:space="preserve">, the </w:t>
      </w:r>
      <w:r w:rsidR="00157FBA">
        <w:t xml:space="preserve">‘Presentation Notification </w:t>
      </w:r>
      <w:r w:rsidR="00777760">
        <w:t>at office of transit</w:t>
      </w:r>
      <w:r w:rsidR="00157FBA">
        <w:t>’ (IE117)</w:t>
      </w:r>
      <w:r w:rsidR="00421516">
        <w:t xml:space="preserve"> should be sent to notify the presentation of goods to Customs</w:t>
      </w:r>
      <w:r w:rsidR="007D5186">
        <w:t>.</w:t>
      </w:r>
    </w:p>
    <w:p w14:paraId="15C7C463" w14:textId="0E28A794" w:rsidR="007D5186" w:rsidRPr="007D5186" w:rsidRDefault="007D5186" w:rsidP="007D5186">
      <w:pPr>
        <w:spacing w:line="240" w:lineRule="auto"/>
        <w:jc w:val="left"/>
        <w:rPr>
          <w:lang w:val="fr-FR"/>
        </w:rPr>
      </w:pPr>
      <w:r w:rsidRPr="007D5186">
        <w:rPr>
          <w:noProof/>
          <w:lang w:val="fr-FR"/>
        </w:rPr>
        <w:drawing>
          <wp:inline distT="0" distB="0" distL="0" distR="0" wp14:anchorId="445BEE0A" wp14:editId="1EE6EBBD">
            <wp:extent cx="6479540" cy="4857750"/>
            <wp:effectExtent l="0" t="0" r="0" b="0"/>
            <wp:docPr id="170566723" name="Picture 3"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66723" name="Picture 3" descr="A diagram of a flowchart&#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479540" cy="4857750"/>
                    </a:xfrm>
                    <a:prstGeom prst="rect">
                      <a:avLst/>
                    </a:prstGeom>
                    <a:noFill/>
                    <a:ln>
                      <a:noFill/>
                    </a:ln>
                  </pic:spPr>
                </pic:pic>
              </a:graphicData>
            </a:graphic>
          </wp:inline>
        </w:drawing>
      </w:r>
    </w:p>
    <w:p w14:paraId="4F149D1A" w14:textId="64B01043" w:rsidR="009F7D2F" w:rsidRDefault="009F7D2F" w:rsidP="009F7D2F">
      <w:pPr>
        <w:pStyle w:val="Caption"/>
        <w:rPr>
          <w:lang w:val="en-US"/>
        </w:rPr>
      </w:pPr>
      <w:bookmarkStart w:id="219" w:name="_Toc210049090"/>
      <w:r w:rsidRPr="0009382E">
        <w:rPr>
          <w:lang w:val="en-US"/>
        </w:rPr>
        <w:t xml:space="preserve">Figure </w:t>
      </w:r>
      <w:r w:rsidRPr="0009382E">
        <w:rPr>
          <w:lang w:val="en-US"/>
        </w:rPr>
        <w:fldChar w:fldCharType="begin"/>
      </w:r>
      <w:r w:rsidRPr="0009382E">
        <w:rPr>
          <w:lang w:val="en-US"/>
        </w:rPr>
        <w:instrText xml:space="preserve"> SEQ Figure \* ARABIC </w:instrText>
      </w:r>
      <w:r w:rsidRPr="0009382E">
        <w:rPr>
          <w:lang w:val="en-US"/>
        </w:rPr>
        <w:fldChar w:fldCharType="separate"/>
      </w:r>
      <w:r w:rsidR="00ED7146">
        <w:rPr>
          <w:noProof/>
          <w:lang w:val="en-US"/>
        </w:rPr>
        <w:t>21</w:t>
      </w:r>
      <w:r w:rsidRPr="0009382E">
        <w:rPr>
          <w:noProof/>
          <w:lang w:val="en-US"/>
        </w:rPr>
        <w:fldChar w:fldCharType="end"/>
      </w:r>
      <w:r w:rsidRPr="0009382E">
        <w:rPr>
          <w:lang w:val="en-US"/>
        </w:rPr>
        <w:t xml:space="preserve">: </w:t>
      </w:r>
      <w:r w:rsidR="008F4D74">
        <w:rPr>
          <w:lang w:val="en-US"/>
        </w:rPr>
        <w:t xml:space="preserve">Transit procedure at office of </w:t>
      </w:r>
      <w:r w:rsidR="003F122A">
        <w:rPr>
          <w:lang w:val="en-US"/>
        </w:rPr>
        <w:t>t</w:t>
      </w:r>
      <w:r w:rsidR="008F4D74">
        <w:rPr>
          <w:lang w:val="en-US"/>
        </w:rPr>
        <w:t>ransit</w:t>
      </w:r>
      <w:bookmarkEnd w:id="219"/>
    </w:p>
    <w:tbl>
      <w:tblPr>
        <w:tblStyle w:val="GridTable5Dark-Accent1"/>
        <w:tblW w:w="0" w:type="auto"/>
        <w:tblLook w:val="04A0" w:firstRow="1" w:lastRow="0" w:firstColumn="1" w:lastColumn="0" w:noHBand="0" w:noVBand="1"/>
      </w:tblPr>
      <w:tblGrid>
        <w:gridCol w:w="1939"/>
        <w:gridCol w:w="4024"/>
        <w:gridCol w:w="4231"/>
      </w:tblGrid>
      <w:tr w:rsidR="008B16A0" w:rsidRPr="0009382E" w14:paraId="2F13BF63" w14:textId="77777777" w:rsidTr="0045246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4E230073" w14:textId="77777777" w:rsidR="00590799" w:rsidRPr="0009382E" w:rsidRDefault="00590799">
            <w:pPr>
              <w:keepNext/>
              <w:keepLines/>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Activity</w:t>
            </w:r>
          </w:p>
        </w:tc>
        <w:tc>
          <w:tcPr>
            <w:tcW w:w="0" w:type="auto"/>
          </w:tcPr>
          <w:p w14:paraId="2FD5097B" w14:textId="77777777" w:rsidR="00590799" w:rsidRPr="0009382E" w:rsidRDefault="00590799">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Description</w:t>
            </w:r>
          </w:p>
        </w:tc>
        <w:tc>
          <w:tcPr>
            <w:tcW w:w="0" w:type="auto"/>
          </w:tcPr>
          <w:p w14:paraId="1AD97506" w14:textId="77777777" w:rsidR="00590799" w:rsidRPr="0009382E" w:rsidRDefault="00590799">
            <w:pPr>
              <w:keepNext/>
              <w:keepLines/>
              <w:spacing w:after="120"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Involved message(s)</w:t>
            </w:r>
          </w:p>
        </w:tc>
      </w:tr>
      <w:tr w:rsidR="008B16A0" w:rsidRPr="0009382E" w14:paraId="19C67B55" w14:textId="77777777" w:rsidTr="004524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12956D6" w14:textId="37C60823" w:rsidR="00590799" w:rsidRPr="0009382E" w:rsidRDefault="00590799">
            <w:pPr>
              <w:keepNext/>
              <w:keepLines/>
              <w:spacing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 xml:space="preserve">Perform technical validation of the </w:t>
            </w:r>
            <w:r w:rsidR="000C4109">
              <w:rPr>
                <w:rFonts w:asciiTheme="majorHAnsi" w:hAnsiTheme="majorHAnsi" w:cstheme="majorHAnsi"/>
                <w:szCs w:val="20"/>
                <w:lang w:val="en-US"/>
              </w:rPr>
              <w:t>presentation</w:t>
            </w:r>
          </w:p>
        </w:tc>
        <w:tc>
          <w:tcPr>
            <w:tcW w:w="0" w:type="auto"/>
          </w:tcPr>
          <w:p w14:paraId="09F53CEB" w14:textId="0CA9A994" w:rsidR="00590799" w:rsidRPr="0009382E" w:rsidRDefault="0059079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This activity is triggered when the IE</w:t>
            </w:r>
            <w:r w:rsidR="000C4109">
              <w:rPr>
                <w:rFonts w:asciiTheme="majorHAnsi" w:hAnsiTheme="majorHAnsi" w:cstheme="majorHAnsi"/>
                <w:szCs w:val="20"/>
                <w:lang w:val="en-US"/>
              </w:rPr>
              <w:t>117</w:t>
            </w:r>
            <w:r w:rsidRPr="0009382E">
              <w:rPr>
                <w:rFonts w:asciiTheme="majorHAnsi" w:hAnsiTheme="majorHAnsi" w:cstheme="majorHAnsi"/>
                <w:szCs w:val="20"/>
                <w:lang w:val="en-US"/>
              </w:rPr>
              <w:t xml:space="preserve"> is received by the Office of </w:t>
            </w:r>
            <w:r w:rsidR="000C4109">
              <w:rPr>
                <w:rFonts w:asciiTheme="majorHAnsi" w:hAnsiTheme="majorHAnsi" w:cstheme="majorHAnsi"/>
                <w:szCs w:val="20"/>
                <w:lang w:val="en-US"/>
              </w:rPr>
              <w:t>Transit</w:t>
            </w:r>
            <w:r w:rsidRPr="0009382E">
              <w:rPr>
                <w:rFonts w:asciiTheme="majorHAnsi" w:hAnsiTheme="majorHAnsi" w:cstheme="majorHAnsi"/>
                <w:szCs w:val="20"/>
                <w:lang w:val="en-US"/>
              </w:rPr>
              <w:t>.</w:t>
            </w:r>
          </w:p>
          <w:p w14:paraId="202EA970" w14:textId="6299808C" w:rsidR="00590799" w:rsidRPr="0009382E" w:rsidRDefault="00590799">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t xml:space="preserve">The flow moves on or the </w:t>
            </w:r>
            <w:r w:rsidR="008B16A0">
              <w:rPr>
                <w:rFonts w:asciiTheme="majorHAnsi" w:hAnsiTheme="majorHAnsi" w:cstheme="majorHAnsi"/>
                <w:szCs w:val="20"/>
                <w:lang w:val="en-US"/>
              </w:rPr>
              <w:t>P</w:t>
            </w:r>
            <w:r w:rsidR="0064117A">
              <w:rPr>
                <w:rFonts w:asciiTheme="majorHAnsi" w:hAnsiTheme="majorHAnsi" w:cstheme="majorHAnsi"/>
                <w:szCs w:val="20"/>
                <w:lang w:val="en-US"/>
              </w:rPr>
              <w:t xml:space="preserve">resentation </w:t>
            </w:r>
            <w:r w:rsidR="008B16A0">
              <w:rPr>
                <w:rFonts w:asciiTheme="majorHAnsi" w:hAnsiTheme="majorHAnsi" w:cstheme="majorHAnsi"/>
                <w:szCs w:val="20"/>
                <w:lang w:val="en-US"/>
              </w:rPr>
              <w:t>N</w:t>
            </w:r>
            <w:r w:rsidR="0064117A">
              <w:rPr>
                <w:rFonts w:asciiTheme="majorHAnsi" w:hAnsiTheme="majorHAnsi" w:cstheme="majorHAnsi"/>
                <w:szCs w:val="20"/>
                <w:lang w:val="en-US"/>
              </w:rPr>
              <w:t>otification</w:t>
            </w:r>
            <w:r w:rsidRPr="0009382E">
              <w:rPr>
                <w:rFonts w:asciiTheme="majorHAnsi" w:hAnsiTheme="majorHAnsi" w:cstheme="majorHAnsi"/>
                <w:szCs w:val="20"/>
                <w:lang w:val="en-US"/>
              </w:rPr>
              <w:t xml:space="preserve"> is rejected with the ‘XML NACK’ error message (IE917) (see ‘Reject presentation’ below).</w:t>
            </w:r>
          </w:p>
        </w:tc>
        <w:tc>
          <w:tcPr>
            <w:tcW w:w="0" w:type="auto"/>
          </w:tcPr>
          <w:p w14:paraId="3926EBA7" w14:textId="400E771F" w:rsidR="00590799" w:rsidRPr="0009382E" w:rsidRDefault="0059079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w:t>
            </w:r>
            <w:r w:rsidR="00FA5E59">
              <w:rPr>
                <w:rFonts w:asciiTheme="majorHAnsi" w:hAnsiTheme="majorHAnsi" w:cstheme="majorHAnsi"/>
                <w:b/>
                <w:bCs/>
                <w:iCs/>
                <w:szCs w:val="20"/>
                <w:lang w:val="en-US"/>
              </w:rPr>
              <w:t>117</w:t>
            </w:r>
            <w:r w:rsidRPr="0009382E">
              <w:rPr>
                <w:rFonts w:asciiTheme="majorHAnsi" w:hAnsiTheme="majorHAnsi" w:cstheme="majorHAnsi"/>
                <w:b/>
                <w:bCs/>
                <w:iCs/>
                <w:szCs w:val="20"/>
                <w:lang w:val="en-US"/>
              </w:rPr>
              <w:t xml:space="preserve">: </w:t>
            </w:r>
            <w:r w:rsidR="00FA5E59">
              <w:rPr>
                <w:rFonts w:asciiTheme="majorHAnsi" w:hAnsiTheme="majorHAnsi" w:cstheme="majorHAnsi"/>
                <w:b/>
                <w:bCs/>
                <w:iCs/>
                <w:szCs w:val="20"/>
                <w:lang w:val="en-US"/>
              </w:rPr>
              <w:t>Presentation noti</w:t>
            </w:r>
            <w:r w:rsidR="003B243E">
              <w:rPr>
                <w:rFonts w:asciiTheme="majorHAnsi" w:hAnsiTheme="majorHAnsi" w:cstheme="majorHAnsi"/>
                <w:b/>
                <w:bCs/>
                <w:iCs/>
                <w:szCs w:val="20"/>
                <w:lang w:val="en-US"/>
              </w:rPr>
              <w:t>fication at office of transit</w:t>
            </w:r>
            <w:r w:rsidRPr="0009382E">
              <w:rPr>
                <w:rFonts w:asciiTheme="majorHAnsi" w:hAnsiTheme="majorHAnsi" w:cstheme="majorHAnsi"/>
                <w:b/>
                <w:bCs/>
                <w:iCs/>
                <w:szCs w:val="20"/>
                <w:lang w:val="en-US"/>
              </w:rPr>
              <w:t xml:space="preserve"> [EO to LUCCS]</w:t>
            </w:r>
          </w:p>
          <w:p w14:paraId="252B47D3" w14:textId="653C7AD1" w:rsidR="00590799" w:rsidRPr="0009382E" w:rsidRDefault="00590799">
            <w:pPr>
              <w:keepNext/>
              <w:keepLines/>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 xml:space="preserve">This message triggers the start of the transit procedure at the Office of </w:t>
            </w:r>
            <w:r w:rsidR="003B243E">
              <w:rPr>
                <w:rFonts w:asciiTheme="majorHAnsi" w:hAnsiTheme="majorHAnsi" w:cstheme="majorHAnsi"/>
                <w:iCs/>
                <w:szCs w:val="20"/>
                <w:lang w:val="en-US"/>
              </w:rPr>
              <w:t>Transit</w:t>
            </w:r>
            <w:r w:rsidRPr="0009382E">
              <w:rPr>
                <w:rFonts w:asciiTheme="majorHAnsi" w:hAnsiTheme="majorHAnsi" w:cstheme="majorHAnsi"/>
                <w:iCs/>
                <w:szCs w:val="20"/>
                <w:lang w:val="en-US"/>
              </w:rPr>
              <w:t>.</w:t>
            </w:r>
          </w:p>
          <w:p w14:paraId="086F418C" w14:textId="74D22F2B" w:rsidR="00590799" w:rsidRPr="0009382E" w:rsidRDefault="00590799">
            <w:pPr>
              <w:keepNext/>
              <w:keepLines/>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w:t>
            </w:r>
            <w:r w:rsidR="003B243E">
              <w:rPr>
                <w:rFonts w:asciiTheme="majorHAnsi" w:hAnsiTheme="majorHAnsi" w:cstheme="majorHAnsi"/>
                <w:iCs/>
                <w:szCs w:val="20"/>
                <w:lang w:val="en-US"/>
              </w:rPr>
              <w:t>117D</w:t>
            </w:r>
            <w:r w:rsidRPr="0009382E">
              <w:rPr>
                <w:rFonts w:asciiTheme="majorHAnsi" w:hAnsiTheme="majorHAnsi" w:cstheme="majorHAnsi"/>
                <w:iCs/>
                <w:szCs w:val="20"/>
                <w:lang w:val="en-US"/>
              </w:rPr>
              <w:t>.xsd”.</w:t>
            </w:r>
          </w:p>
        </w:tc>
      </w:tr>
      <w:tr w:rsidR="001C3E55" w:rsidRPr="0009382E" w14:paraId="5DE17B88" w14:textId="77777777" w:rsidTr="00452466">
        <w:tc>
          <w:tcPr>
            <w:cnfStyle w:val="001000000000" w:firstRow="0" w:lastRow="0" w:firstColumn="1" w:lastColumn="0" w:oddVBand="0" w:evenVBand="0" w:oddHBand="0" w:evenHBand="0" w:firstRowFirstColumn="0" w:firstRowLastColumn="0" w:lastRowFirstColumn="0" w:lastRowLastColumn="0"/>
            <w:tcW w:w="0" w:type="auto"/>
          </w:tcPr>
          <w:p w14:paraId="37DFCFA6" w14:textId="1A55BDD6" w:rsidR="00590799" w:rsidRPr="0009382E" w:rsidRDefault="00590799">
            <w:pPr>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 xml:space="preserve">Perform functional </w:t>
            </w:r>
            <w:r w:rsidRPr="0009382E">
              <w:rPr>
                <w:rFonts w:asciiTheme="majorHAnsi" w:hAnsiTheme="majorHAnsi" w:cstheme="majorHAnsi"/>
                <w:szCs w:val="20"/>
                <w:lang w:val="en-US"/>
              </w:rPr>
              <w:lastRenderedPageBreak/>
              <w:t xml:space="preserve">validation of the </w:t>
            </w:r>
            <w:r w:rsidR="001C3E55">
              <w:rPr>
                <w:rFonts w:asciiTheme="majorHAnsi" w:hAnsiTheme="majorHAnsi" w:cstheme="majorHAnsi"/>
                <w:szCs w:val="20"/>
                <w:lang w:val="en-US"/>
              </w:rPr>
              <w:t>presentation</w:t>
            </w:r>
          </w:p>
        </w:tc>
        <w:tc>
          <w:tcPr>
            <w:tcW w:w="0" w:type="auto"/>
          </w:tcPr>
          <w:p w14:paraId="202DD7CB" w14:textId="0CA1EAF3" w:rsidR="00590799" w:rsidRPr="0009382E" w:rsidRDefault="0059079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lastRenderedPageBreak/>
              <w:t>Following a successful technical validation, the IE</w:t>
            </w:r>
            <w:r w:rsidR="001C3E55">
              <w:rPr>
                <w:rFonts w:asciiTheme="majorHAnsi" w:hAnsiTheme="majorHAnsi" w:cstheme="majorHAnsi"/>
                <w:szCs w:val="20"/>
                <w:lang w:val="en-US"/>
              </w:rPr>
              <w:t>117</w:t>
            </w:r>
            <w:r w:rsidRPr="0009382E">
              <w:rPr>
                <w:rFonts w:asciiTheme="majorHAnsi" w:hAnsiTheme="majorHAnsi" w:cstheme="majorHAnsi"/>
                <w:szCs w:val="20"/>
                <w:lang w:val="en-US"/>
              </w:rPr>
              <w:t xml:space="preserve"> is validated functionally.</w:t>
            </w:r>
          </w:p>
          <w:p w14:paraId="19BC3AF9" w14:textId="35E55958" w:rsidR="00590799" w:rsidRPr="0009382E" w:rsidRDefault="0059079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09382E">
              <w:rPr>
                <w:rFonts w:asciiTheme="majorHAnsi" w:hAnsiTheme="majorHAnsi" w:cstheme="majorHAnsi"/>
                <w:szCs w:val="20"/>
                <w:lang w:val="en-US"/>
              </w:rPr>
              <w:lastRenderedPageBreak/>
              <w:t xml:space="preserve">The flow moves on or the </w:t>
            </w:r>
            <w:r w:rsidR="008B16A0">
              <w:rPr>
                <w:rFonts w:asciiTheme="majorHAnsi" w:hAnsiTheme="majorHAnsi" w:cstheme="majorHAnsi"/>
                <w:szCs w:val="20"/>
                <w:lang w:val="en-US"/>
              </w:rPr>
              <w:t>P</w:t>
            </w:r>
            <w:r w:rsidR="001C3E55">
              <w:rPr>
                <w:rFonts w:asciiTheme="majorHAnsi" w:hAnsiTheme="majorHAnsi" w:cstheme="majorHAnsi"/>
                <w:szCs w:val="20"/>
                <w:lang w:val="en-US"/>
              </w:rPr>
              <w:t>resentation</w:t>
            </w:r>
            <w:r w:rsidR="0064117A">
              <w:rPr>
                <w:rFonts w:asciiTheme="majorHAnsi" w:hAnsiTheme="majorHAnsi" w:cstheme="majorHAnsi"/>
                <w:szCs w:val="20"/>
                <w:lang w:val="en-US"/>
              </w:rPr>
              <w:t xml:space="preserve"> </w:t>
            </w:r>
            <w:r w:rsidR="008B16A0">
              <w:rPr>
                <w:rFonts w:asciiTheme="majorHAnsi" w:hAnsiTheme="majorHAnsi" w:cstheme="majorHAnsi"/>
                <w:szCs w:val="20"/>
                <w:lang w:val="en-US"/>
              </w:rPr>
              <w:t>N</w:t>
            </w:r>
            <w:r w:rsidR="0064117A">
              <w:rPr>
                <w:rFonts w:asciiTheme="majorHAnsi" w:hAnsiTheme="majorHAnsi" w:cstheme="majorHAnsi"/>
                <w:szCs w:val="20"/>
                <w:lang w:val="en-US"/>
              </w:rPr>
              <w:t>otification</w:t>
            </w:r>
            <w:r w:rsidRPr="0009382E">
              <w:rPr>
                <w:rFonts w:asciiTheme="majorHAnsi" w:hAnsiTheme="majorHAnsi" w:cstheme="majorHAnsi"/>
                <w:szCs w:val="20"/>
                <w:lang w:val="en-US"/>
              </w:rPr>
              <w:t xml:space="preserve"> is rejected with the ‘Rejection from Office of </w:t>
            </w:r>
            <w:r w:rsidR="00E12DBD">
              <w:rPr>
                <w:rFonts w:asciiTheme="majorHAnsi" w:hAnsiTheme="majorHAnsi" w:cstheme="majorHAnsi"/>
                <w:szCs w:val="20"/>
                <w:lang w:val="en-US"/>
              </w:rPr>
              <w:t>Transit</w:t>
            </w:r>
            <w:r w:rsidRPr="0009382E">
              <w:rPr>
                <w:rFonts w:asciiTheme="majorHAnsi" w:hAnsiTheme="majorHAnsi" w:cstheme="majorHAnsi"/>
                <w:szCs w:val="20"/>
                <w:lang w:val="en-US"/>
              </w:rPr>
              <w:t>’ (IE05</w:t>
            </w:r>
            <w:r w:rsidR="008F24BA">
              <w:rPr>
                <w:rFonts w:asciiTheme="majorHAnsi" w:hAnsiTheme="majorHAnsi" w:cstheme="majorHAnsi"/>
                <w:szCs w:val="20"/>
                <w:lang w:val="en-US"/>
              </w:rPr>
              <w:t>8</w:t>
            </w:r>
            <w:r w:rsidRPr="0009382E">
              <w:rPr>
                <w:rFonts w:asciiTheme="majorHAnsi" w:hAnsiTheme="majorHAnsi" w:cstheme="majorHAnsi"/>
                <w:szCs w:val="20"/>
                <w:lang w:val="en-US"/>
              </w:rPr>
              <w:t>) (see ‘Reject presentation’ below)</w:t>
            </w:r>
          </w:p>
        </w:tc>
        <w:tc>
          <w:tcPr>
            <w:tcW w:w="0" w:type="auto"/>
          </w:tcPr>
          <w:p w14:paraId="652F2D15" w14:textId="77777777" w:rsidR="00590799" w:rsidRPr="0009382E" w:rsidRDefault="00590799">
            <w:pPr>
              <w:spacing w:after="120"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p>
        </w:tc>
      </w:tr>
      <w:tr w:rsidR="008B16A0" w:rsidRPr="0009382E" w14:paraId="005CE58D" w14:textId="77777777" w:rsidTr="004524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A8B2BF1" w14:textId="5DD384C8" w:rsidR="00590799" w:rsidRPr="0009382E" w:rsidRDefault="00590799">
            <w:pPr>
              <w:keepNext/>
              <w:spacing w:after="120" w:line="240" w:lineRule="auto"/>
              <w:jc w:val="left"/>
              <w:rPr>
                <w:rFonts w:asciiTheme="majorHAnsi" w:hAnsiTheme="majorHAnsi" w:cstheme="majorHAnsi"/>
                <w:szCs w:val="20"/>
                <w:lang w:val="en-US"/>
              </w:rPr>
            </w:pPr>
            <w:r w:rsidRPr="0009382E">
              <w:rPr>
                <w:rFonts w:asciiTheme="majorHAnsi" w:hAnsiTheme="majorHAnsi" w:cstheme="majorHAnsi"/>
                <w:szCs w:val="20"/>
                <w:lang w:val="en-US"/>
              </w:rPr>
              <w:t>Reject presentation</w:t>
            </w:r>
          </w:p>
        </w:tc>
        <w:tc>
          <w:tcPr>
            <w:tcW w:w="0" w:type="auto"/>
          </w:tcPr>
          <w:p w14:paraId="4882BF71" w14:textId="3AA160AE" w:rsidR="00590799" w:rsidRPr="0009382E" w:rsidRDefault="000F1AD7">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w:t>
            </w:r>
            <w:r w:rsidR="00590799" w:rsidRPr="0009382E">
              <w:rPr>
                <w:rFonts w:asciiTheme="majorHAnsi" w:hAnsiTheme="majorHAnsi" w:cstheme="majorHAnsi"/>
                <w:szCs w:val="20"/>
                <w:lang w:val="en-US"/>
              </w:rPr>
              <w:t xml:space="preserve">f the </w:t>
            </w:r>
            <w:r w:rsidR="008B16A0">
              <w:rPr>
                <w:rFonts w:asciiTheme="majorHAnsi" w:hAnsiTheme="majorHAnsi" w:cstheme="majorHAnsi"/>
                <w:szCs w:val="20"/>
                <w:lang w:val="en-US"/>
              </w:rPr>
              <w:t>P</w:t>
            </w:r>
            <w:r w:rsidR="00590799" w:rsidRPr="0009382E">
              <w:rPr>
                <w:rFonts w:asciiTheme="majorHAnsi" w:hAnsiTheme="majorHAnsi" w:cstheme="majorHAnsi"/>
                <w:szCs w:val="20"/>
                <w:lang w:val="en-US"/>
              </w:rPr>
              <w:t>resentation</w:t>
            </w:r>
            <w:r w:rsidR="008B16A0">
              <w:rPr>
                <w:rFonts w:asciiTheme="majorHAnsi" w:hAnsiTheme="majorHAnsi" w:cstheme="majorHAnsi"/>
                <w:szCs w:val="20"/>
                <w:lang w:val="en-US"/>
              </w:rPr>
              <w:t xml:space="preserve"> Notification</w:t>
            </w:r>
            <w:r w:rsidR="00590799" w:rsidRPr="0009382E">
              <w:rPr>
                <w:rFonts w:asciiTheme="majorHAnsi" w:hAnsiTheme="majorHAnsi" w:cstheme="majorHAnsi"/>
                <w:szCs w:val="20"/>
                <w:lang w:val="en-US"/>
              </w:rPr>
              <w:t xml:space="preserve"> is not valid an error message is issued to the Economic Operator system. The message contains details about the rejection reason. A new Presentation Notification is to be lodged.</w:t>
            </w:r>
          </w:p>
        </w:tc>
        <w:tc>
          <w:tcPr>
            <w:tcW w:w="0" w:type="auto"/>
          </w:tcPr>
          <w:p w14:paraId="5AF73AA6" w14:textId="77777777" w:rsidR="00590799" w:rsidRPr="0009382E" w:rsidRDefault="0059079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IE917: XML NACK (Technical error) [LUCCS to EO]</w:t>
            </w:r>
          </w:p>
          <w:p w14:paraId="5991E206" w14:textId="0836264B" w:rsidR="00590799" w:rsidRPr="0009382E" w:rsidRDefault="0059079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Presentation Notification has been rejected due to a technical error. The message contains a list of errors.</w:t>
            </w:r>
          </w:p>
          <w:p w14:paraId="4C98D35A" w14:textId="77777777" w:rsidR="00590799" w:rsidRPr="0009382E" w:rsidRDefault="0059079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iCs/>
                <w:szCs w:val="20"/>
                <w:lang w:val="en-US"/>
              </w:rPr>
              <w:t>The structure of this message is defined in CC917C.xsd</w:t>
            </w:r>
          </w:p>
          <w:p w14:paraId="1DF0EF00" w14:textId="328A73E9" w:rsidR="00590799" w:rsidRPr="0009382E" w:rsidRDefault="0059079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9382E">
              <w:rPr>
                <w:rFonts w:asciiTheme="majorHAnsi" w:hAnsiTheme="majorHAnsi" w:cstheme="majorHAnsi"/>
                <w:b/>
                <w:bCs/>
                <w:iCs/>
                <w:szCs w:val="20"/>
                <w:lang w:val="en-US"/>
              </w:rPr>
              <w:t>IE05</w:t>
            </w:r>
            <w:r w:rsidR="00A1176B">
              <w:rPr>
                <w:rFonts w:asciiTheme="majorHAnsi" w:hAnsiTheme="majorHAnsi" w:cstheme="majorHAnsi"/>
                <w:b/>
                <w:bCs/>
                <w:iCs/>
                <w:szCs w:val="20"/>
                <w:lang w:val="en-US"/>
              </w:rPr>
              <w:t>8</w:t>
            </w:r>
            <w:r w:rsidRPr="0009382E">
              <w:rPr>
                <w:rFonts w:asciiTheme="majorHAnsi" w:hAnsiTheme="majorHAnsi" w:cstheme="majorHAnsi"/>
                <w:b/>
                <w:bCs/>
                <w:iCs/>
                <w:szCs w:val="20"/>
                <w:lang w:val="en-US"/>
              </w:rPr>
              <w:t xml:space="preserve">: Rejection from Office of </w:t>
            </w:r>
            <w:r w:rsidR="00A1176B">
              <w:rPr>
                <w:rFonts w:asciiTheme="majorHAnsi" w:hAnsiTheme="majorHAnsi" w:cstheme="majorHAnsi"/>
                <w:b/>
                <w:bCs/>
                <w:iCs/>
                <w:szCs w:val="20"/>
                <w:lang w:val="en-US"/>
              </w:rPr>
              <w:t>Transit</w:t>
            </w:r>
            <w:r w:rsidRPr="0009382E">
              <w:rPr>
                <w:rFonts w:asciiTheme="majorHAnsi" w:hAnsiTheme="majorHAnsi" w:cstheme="majorHAnsi"/>
                <w:b/>
                <w:bCs/>
                <w:iCs/>
                <w:szCs w:val="20"/>
                <w:lang w:val="en-US"/>
              </w:rPr>
              <w:t xml:space="preserve"> (Business/Functional Error) [LUCCS to EO]</w:t>
            </w:r>
          </w:p>
          <w:p w14:paraId="3F0D9B88" w14:textId="007AB9B1" w:rsidR="00590799" w:rsidRPr="0009382E" w:rsidRDefault="0059079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message notifies the Economic Operator that the Presentation Notification</w:t>
            </w:r>
            <w:r w:rsidR="00A1176B">
              <w:rPr>
                <w:rFonts w:asciiTheme="majorHAnsi" w:hAnsiTheme="majorHAnsi" w:cstheme="majorHAnsi"/>
                <w:iCs/>
                <w:szCs w:val="20"/>
                <w:lang w:val="en-US"/>
              </w:rPr>
              <w:t xml:space="preserve"> </w:t>
            </w:r>
            <w:r w:rsidRPr="0009382E">
              <w:rPr>
                <w:rFonts w:asciiTheme="majorHAnsi" w:hAnsiTheme="majorHAnsi" w:cstheme="majorHAnsi"/>
                <w:iCs/>
                <w:szCs w:val="20"/>
                <w:lang w:val="en-US"/>
              </w:rPr>
              <w:t>has been rejected due to a business/functional error. The message contains a list of errors.</w:t>
            </w:r>
          </w:p>
          <w:p w14:paraId="081483A8" w14:textId="2BF0CE9B" w:rsidR="00590799" w:rsidRPr="0009382E" w:rsidRDefault="00590799">
            <w:pPr>
              <w:keepNext/>
              <w:spacing w:after="120"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09382E">
              <w:rPr>
                <w:rFonts w:asciiTheme="majorHAnsi" w:hAnsiTheme="majorHAnsi" w:cstheme="majorHAnsi"/>
                <w:iCs/>
                <w:szCs w:val="20"/>
                <w:lang w:val="en-US"/>
              </w:rPr>
              <w:t>The structure of this message is defined in “CC05</w:t>
            </w:r>
            <w:r w:rsidR="00A1176B">
              <w:rPr>
                <w:rFonts w:asciiTheme="majorHAnsi" w:hAnsiTheme="majorHAnsi" w:cstheme="majorHAnsi"/>
                <w:iCs/>
                <w:szCs w:val="20"/>
                <w:lang w:val="en-US"/>
              </w:rPr>
              <w:t>8D</w:t>
            </w:r>
            <w:r w:rsidRPr="0009382E">
              <w:rPr>
                <w:rFonts w:asciiTheme="majorHAnsi" w:hAnsiTheme="majorHAnsi" w:cstheme="majorHAnsi"/>
                <w:iCs/>
                <w:szCs w:val="20"/>
                <w:lang w:val="en-US"/>
              </w:rPr>
              <w:t>.xsd”.</w:t>
            </w:r>
          </w:p>
        </w:tc>
      </w:tr>
    </w:tbl>
    <w:p w14:paraId="4FD234F6" w14:textId="2F7AFB0B" w:rsidR="008B16A0" w:rsidRDefault="00590799" w:rsidP="00590799">
      <w:pPr>
        <w:pStyle w:val="Caption"/>
        <w:rPr>
          <w:lang w:val="en-US"/>
        </w:rPr>
      </w:pPr>
      <w:bookmarkStart w:id="220" w:name="_Toc210049069"/>
      <w:r w:rsidRPr="0009382E">
        <w:rPr>
          <w:lang w:val="en-US"/>
        </w:rPr>
        <w:t xml:space="preserve">Table </w:t>
      </w:r>
      <w:r w:rsidRPr="0009382E">
        <w:rPr>
          <w:lang w:val="en-US"/>
        </w:rPr>
        <w:fldChar w:fldCharType="begin"/>
      </w:r>
      <w:r w:rsidRPr="0009382E">
        <w:rPr>
          <w:lang w:val="en-US"/>
        </w:rPr>
        <w:instrText xml:space="preserve"> SEQ Table \* ARABIC </w:instrText>
      </w:r>
      <w:r w:rsidRPr="0009382E">
        <w:rPr>
          <w:lang w:val="en-US"/>
        </w:rPr>
        <w:fldChar w:fldCharType="separate"/>
      </w:r>
      <w:r w:rsidR="00ED7146">
        <w:rPr>
          <w:noProof/>
          <w:lang w:val="en-US"/>
        </w:rPr>
        <w:t>27</w:t>
      </w:r>
      <w:r w:rsidRPr="0009382E">
        <w:rPr>
          <w:noProof/>
          <w:lang w:val="en-US"/>
        </w:rPr>
        <w:fldChar w:fldCharType="end"/>
      </w:r>
      <w:r w:rsidRPr="0009382E">
        <w:rPr>
          <w:lang w:val="en-US"/>
        </w:rPr>
        <w:t xml:space="preserve">: </w:t>
      </w:r>
      <w:r w:rsidR="003F122A">
        <w:rPr>
          <w:lang w:val="en-US"/>
        </w:rPr>
        <w:t>Transit procedure at office of transit</w:t>
      </w:r>
      <w:bookmarkEnd w:id="220"/>
    </w:p>
    <w:p w14:paraId="31E5B327" w14:textId="77777777" w:rsidR="008B16A0" w:rsidRDefault="008B16A0">
      <w:pPr>
        <w:spacing w:line="240" w:lineRule="auto"/>
        <w:jc w:val="left"/>
        <w:rPr>
          <w:i/>
          <w:iCs/>
          <w:szCs w:val="18"/>
          <w:lang w:val="en-US"/>
        </w:rPr>
      </w:pPr>
      <w:r>
        <w:rPr>
          <w:lang w:val="en-US"/>
        </w:rPr>
        <w:br w:type="page"/>
      </w:r>
    </w:p>
    <w:p w14:paraId="127E047E" w14:textId="77777777" w:rsidR="00590799" w:rsidRPr="0009382E" w:rsidRDefault="00590799" w:rsidP="00590799">
      <w:pPr>
        <w:pStyle w:val="Caption"/>
        <w:rPr>
          <w:lang w:val="en-US"/>
        </w:rPr>
      </w:pPr>
    </w:p>
    <w:p w14:paraId="09991050" w14:textId="21F9A7BA" w:rsidR="006672DD" w:rsidRPr="0009382E" w:rsidRDefault="006672DD" w:rsidP="008B16A0">
      <w:pPr>
        <w:pStyle w:val="Heading1"/>
        <w:rPr>
          <w:lang w:val="en-US"/>
        </w:rPr>
      </w:pPr>
      <w:bookmarkStart w:id="221" w:name="_Toc210049029"/>
      <w:r w:rsidRPr="0009382E">
        <w:rPr>
          <w:lang w:val="en-US"/>
        </w:rPr>
        <w:t>Appendi</w:t>
      </w:r>
      <w:bookmarkEnd w:id="48"/>
      <w:bookmarkEnd w:id="49"/>
      <w:r w:rsidR="00E846BE" w:rsidRPr="0009382E">
        <w:rPr>
          <w:lang w:val="en-US"/>
        </w:rPr>
        <w:t>ces</w:t>
      </w:r>
      <w:bookmarkEnd w:id="221"/>
    </w:p>
    <w:p w14:paraId="254446F8" w14:textId="092BA239" w:rsidR="001960F7" w:rsidRPr="0009382E" w:rsidRDefault="00967AEB" w:rsidP="00967AEB">
      <w:pPr>
        <w:rPr>
          <w:lang w:val="en-US"/>
        </w:rPr>
      </w:pPr>
      <w:r w:rsidRPr="0009382E">
        <w:rPr>
          <w:lang w:val="en-US"/>
        </w:rPr>
        <w:t xml:space="preserve">Messages exchanged with the </w:t>
      </w:r>
      <w:r w:rsidR="00082B8B" w:rsidRPr="0009382E">
        <w:rPr>
          <w:lang w:val="en-US"/>
        </w:rPr>
        <w:t>E</w:t>
      </w:r>
      <w:r w:rsidRPr="0009382E">
        <w:rPr>
          <w:lang w:val="en-US"/>
        </w:rPr>
        <w:t xml:space="preserve">conomic </w:t>
      </w:r>
      <w:r w:rsidR="00082B8B" w:rsidRPr="0009382E">
        <w:rPr>
          <w:lang w:val="en-US"/>
        </w:rPr>
        <w:t>O</w:t>
      </w:r>
      <w:r w:rsidRPr="0009382E">
        <w:rPr>
          <w:lang w:val="en-US"/>
        </w:rPr>
        <w:t xml:space="preserve">perators are validated regarding their technical structure and their content. The technical validation is related to the format of the message, while the functional validation is related to the content of the message, and particularly the value of several fields that are </w:t>
      </w:r>
      <w:r w:rsidR="002A4ECF" w:rsidRPr="0009382E">
        <w:rPr>
          <w:lang w:val="en-US"/>
        </w:rPr>
        <w:t xml:space="preserve">validated </w:t>
      </w:r>
      <w:r w:rsidRPr="0009382E">
        <w:rPr>
          <w:lang w:val="en-US"/>
        </w:rPr>
        <w:t xml:space="preserve">from existing and well-defined code lists. </w:t>
      </w:r>
    </w:p>
    <w:p w14:paraId="09A9EC17" w14:textId="77777777" w:rsidR="002A4ECF" w:rsidRPr="0009382E" w:rsidRDefault="002A4ECF" w:rsidP="00967AEB">
      <w:pPr>
        <w:rPr>
          <w:lang w:val="en-US"/>
        </w:rPr>
      </w:pPr>
      <w:r w:rsidRPr="0009382E">
        <w:rPr>
          <w:lang w:val="en-US"/>
        </w:rPr>
        <w:t xml:space="preserve">Furthermore, </w:t>
      </w:r>
      <w:r w:rsidR="00967AEB" w:rsidRPr="0009382E">
        <w:rPr>
          <w:lang w:val="en-US"/>
        </w:rPr>
        <w:t xml:space="preserve">validation rules </w:t>
      </w:r>
      <w:r w:rsidRPr="0009382E">
        <w:rPr>
          <w:lang w:val="en-US"/>
        </w:rPr>
        <w:t>and conditions are to be respected which are providing an increased quality of the provided data.</w:t>
      </w:r>
    </w:p>
    <w:p w14:paraId="477B19E5" w14:textId="70B7517C" w:rsidR="00E55690" w:rsidRPr="0009382E" w:rsidRDefault="00E55690" w:rsidP="008F0121">
      <w:pPr>
        <w:pStyle w:val="Heading2"/>
        <w:rPr>
          <w:lang w:val="en-US"/>
        </w:rPr>
      </w:pPr>
      <w:bookmarkStart w:id="222" w:name="_Toc210049030"/>
      <w:bookmarkStart w:id="223" w:name="_Ref27489364"/>
      <w:r w:rsidRPr="0009382E">
        <w:rPr>
          <w:lang w:val="en-US"/>
        </w:rPr>
        <w:t>EU Specifications</w:t>
      </w:r>
      <w:bookmarkEnd w:id="222"/>
    </w:p>
    <w:p w14:paraId="67FF4A4F" w14:textId="0E71984B" w:rsidR="00E55690" w:rsidRPr="0009382E" w:rsidRDefault="00E55690" w:rsidP="008F0121">
      <w:pPr>
        <w:pStyle w:val="Heading3"/>
        <w:rPr>
          <w:lang w:val="en-US"/>
        </w:rPr>
      </w:pPr>
      <w:bookmarkStart w:id="224" w:name="_Toc210049031"/>
      <w:r w:rsidRPr="0009382E">
        <w:rPr>
          <w:lang w:val="en-US"/>
        </w:rPr>
        <w:t>Description</w:t>
      </w:r>
      <w:bookmarkEnd w:id="224"/>
    </w:p>
    <w:p w14:paraId="36EC2E1E" w14:textId="29856AD4" w:rsidR="00CA708D" w:rsidRPr="0009382E" w:rsidRDefault="00E31BAB" w:rsidP="00CA708D">
      <w:pPr>
        <w:rPr>
          <w:lang w:val="en-US"/>
        </w:rPr>
      </w:pPr>
      <w:r w:rsidRPr="0009382E">
        <w:rPr>
          <w:lang w:val="en-US"/>
        </w:rPr>
        <w:t xml:space="preserve">This appendix contains a set of documents elaborated by DG TAXUD interactions how NCTS should work in phase </w:t>
      </w:r>
      <w:r w:rsidR="00830BF8">
        <w:rPr>
          <w:lang w:val="en-US"/>
        </w:rPr>
        <w:t>6</w:t>
      </w:r>
      <w:r w:rsidRPr="0009382E">
        <w:rPr>
          <w:lang w:val="en-US"/>
        </w:rPr>
        <w:t xml:space="preserve"> This set of documents is composed of</w:t>
      </w:r>
      <w:r w:rsidR="00CA708D" w:rsidRPr="0009382E">
        <w:rPr>
          <w:lang w:val="en-US"/>
        </w:rPr>
        <w:t>:</w:t>
      </w:r>
    </w:p>
    <w:p w14:paraId="75D74C63" w14:textId="47A44741" w:rsidR="001421A2" w:rsidRPr="0009382E" w:rsidRDefault="00CA708D" w:rsidP="00B708A6">
      <w:pPr>
        <w:pStyle w:val="ListParagraph"/>
        <w:numPr>
          <w:ilvl w:val="0"/>
          <w:numId w:val="9"/>
        </w:numPr>
        <w:rPr>
          <w:rFonts w:cstheme="minorHAnsi"/>
          <w:lang w:val="en-US"/>
        </w:rPr>
      </w:pPr>
      <w:r w:rsidRPr="0009382E">
        <w:rPr>
          <w:lang w:val="en-US"/>
        </w:rPr>
        <w:t>Functional System Specifications [</w:t>
      </w:r>
      <w:r w:rsidRPr="0009382E">
        <w:rPr>
          <w:lang w:val="en-US"/>
        </w:rPr>
        <w:fldChar w:fldCharType="begin"/>
      </w:r>
      <w:r w:rsidRPr="0009382E">
        <w:rPr>
          <w:lang w:val="en-US"/>
        </w:rPr>
        <w:instrText xml:space="preserve"> REF R01 \h </w:instrText>
      </w:r>
      <w:r w:rsidRPr="0009382E">
        <w:rPr>
          <w:lang w:val="en-US"/>
        </w:rPr>
      </w:r>
      <w:r w:rsidRPr="0009382E">
        <w:rPr>
          <w:lang w:val="en-US"/>
        </w:rPr>
        <w:fldChar w:fldCharType="separate"/>
      </w:r>
      <w:r w:rsidR="00ED7146" w:rsidRPr="0009382E">
        <w:rPr>
          <w:lang w:val="en-US"/>
        </w:rPr>
        <w:t>R01</w:t>
      </w:r>
      <w:r w:rsidRPr="0009382E">
        <w:rPr>
          <w:lang w:val="en-US"/>
        </w:rPr>
        <w:fldChar w:fldCharType="end"/>
      </w:r>
      <w:r w:rsidRPr="0009382E">
        <w:rPr>
          <w:lang w:val="en-US"/>
        </w:rPr>
        <w:t>]</w:t>
      </w:r>
      <w:r w:rsidR="00E31BAB" w:rsidRPr="0009382E">
        <w:rPr>
          <w:lang w:val="en-US"/>
        </w:rPr>
        <w:t xml:space="preserve"> - </w:t>
      </w:r>
      <w:r w:rsidR="001421A2" w:rsidRPr="0009382E">
        <w:rPr>
          <w:rFonts w:cstheme="minorHAnsi"/>
          <w:lang w:val="en-US"/>
        </w:rPr>
        <w:t>This document aims to identify the scope of the New Computerised Transit System (NCTS) and to provide detailed description of its functional specification. It is also intended to serve as a stable baseline for the NCTS detailed technical specification</w:t>
      </w:r>
      <w:r w:rsidR="00A41F6C">
        <w:rPr>
          <w:rFonts w:cstheme="minorHAnsi"/>
          <w:lang w:val="en-US"/>
        </w:rPr>
        <w:t xml:space="preserve"> DDNTA</w:t>
      </w:r>
      <w:r w:rsidR="001421A2" w:rsidRPr="0009382E">
        <w:rPr>
          <w:rFonts w:cstheme="minorHAnsi"/>
          <w:lang w:val="en-US"/>
        </w:rPr>
        <w:t>.</w:t>
      </w:r>
    </w:p>
    <w:p w14:paraId="53ECB93D" w14:textId="09EBC3DF" w:rsidR="006417C7" w:rsidRPr="0009382E" w:rsidRDefault="00CA708D" w:rsidP="00B708A6">
      <w:pPr>
        <w:pStyle w:val="ListParagraph"/>
        <w:numPr>
          <w:ilvl w:val="0"/>
          <w:numId w:val="8"/>
        </w:numPr>
        <w:rPr>
          <w:lang w:val="en-US"/>
        </w:rPr>
      </w:pPr>
      <w:r w:rsidRPr="0009382E">
        <w:rPr>
          <w:lang w:val="en-US"/>
        </w:rPr>
        <w:t>Design Document for National Transit Application [</w:t>
      </w:r>
      <w:r w:rsidRPr="0009382E">
        <w:rPr>
          <w:lang w:val="en-US"/>
        </w:rPr>
        <w:fldChar w:fldCharType="begin"/>
      </w:r>
      <w:r w:rsidRPr="0009382E">
        <w:rPr>
          <w:lang w:val="en-US"/>
        </w:rPr>
        <w:instrText xml:space="preserve"> REF R02 \h </w:instrText>
      </w:r>
      <w:r w:rsidR="00CD0617" w:rsidRPr="0009382E">
        <w:rPr>
          <w:lang w:val="en-US"/>
        </w:rPr>
        <w:instrText xml:space="preserve"> \* MERGEFORMAT </w:instrText>
      </w:r>
      <w:r w:rsidRPr="0009382E">
        <w:rPr>
          <w:lang w:val="en-US"/>
        </w:rPr>
      </w:r>
      <w:r w:rsidRPr="0009382E">
        <w:rPr>
          <w:lang w:val="en-US"/>
        </w:rPr>
        <w:fldChar w:fldCharType="separate"/>
      </w:r>
      <w:r w:rsidR="00ED7146" w:rsidRPr="0009382E">
        <w:rPr>
          <w:lang w:val="en-US"/>
        </w:rPr>
        <w:t>R02</w:t>
      </w:r>
      <w:r w:rsidRPr="0009382E">
        <w:rPr>
          <w:lang w:val="en-US"/>
        </w:rPr>
        <w:fldChar w:fldCharType="end"/>
      </w:r>
      <w:r w:rsidRPr="0009382E">
        <w:rPr>
          <w:lang w:val="en-US"/>
        </w:rPr>
        <w:t>]</w:t>
      </w:r>
      <w:r w:rsidR="00E31BAB" w:rsidRPr="0009382E">
        <w:rPr>
          <w:lang w:val="en-US"/>
        </w:rPr>
        <w:t xml:space="preserve"> - </w:t>
      </w:r>
      <w:r w:rsidR="00CD0617" w:rsidRPr="0009382E">
        <w:rPr>
          <w:lang w:val="en-US"/>
        </w:rPr>
        <w:t xml:space="preserve">The purpose of the DDNTA document is: </w:t>
      </w:r>
    </w:p>
    <w:p w14:paraId="3E66AAF8" w14:textId="77777777" w:rsidR="006417C7" w:rsidRPr="0009382E" w:rsidRDefault="00CD0617" w:rsidP="00B708A6">
      <w:pPr>
        <w:pStyle w:val="ListParagraph"/>
        <w:numPr>
          <w:ilvl w:val="1"/>
          <w:numId w:val="8"/>
        </w:numPr>
        <w:rPr>
          <w:lang w:val="en-US"/>
        </w:rPr>
      </w:pPr>
      <w:r w:rsidRPr="0009382E">
        <w:rPr>
          <w:lang w:val="en-US"/>
        </w:rPr>
        <w:t>To state unambiguously what needs to be developed. This will be achieved by specifying the sequences of Information Exchanges to be supported, as a number of message exchange protocols, the State Transition Diagrams and the detailed structure and building rules of these Information Exchanges.</w:t>
      </w:r>
    </w:p>
    <w:p w14:paraId="7048F8AF" w14:textId="440F9D62" w:rsidR="006417C7" w:rsidRPr="0009382E" w:rsidRDefault="00CD0617" w:rsidP="00B708A6">
      <w:pPr>
        <w:pStyle w:val="ListParagraph"/>
        <w:numPr>
          <w:ilvl w:val="1"/>
          <w:numId w:val="8"/>
        </w:numPr>
        <w:rPr>
          <w:lang w:val="en-US"/>
        </w:rPr>
      </w:pPr>
      <w:r w:rsidRPr="0009382E">
        <w:rPr>
          <w:lang w:val="en-US"/>
        </w:rPr>
        <w:t>Regarding the Message Exchange Protocols and the State Transition Diagrams, this volume will also define any Transitional Message Exchange Protocols (Transitional scenarios) for NCTS in case they are different from Message Exchange Protocols in Post Transitional phase.</w:t>
      </w:r>
    </w:p>
    <w:p w14:paraId="3C5ABB59" w14:textId="3E44CBBD" w:rsidR="00CA708D" w:rsidRPr="0009382E" w:rsidRDefault="00CD0617" w:rsidP="00B708A6">
      <w:pPr>
        <w:pStyle w:val="ListParagraph"/>
        <w:numPr>
          <w:ilvl w:val="1"/>
          <w:numId w:val="8"/>
        </w:numPr>
        <w:rPr>
          <w:lang w:val="en-US"/>
        </w:rPr>
      </w:pPr>
      <w:r w:rsidRPr="0009382E">
        <w:rPr>
          <w:lang w:val="en-US"/>
        </w:rPr>
        <w:t>To define how the Information Exchanges, have to be performed and transported between the National Transit Applications. The message formatting as well as the transport mechanisms are described in the DDCOM volume.</w:t>
      </w:r>
    </w:p>
    <w:p w14:paraId="7CF5432C" w14:textId="5309A13C" w:rsidR="006417C7" w:rsidRPr="0009382E" w:rsidRDefault="00CA708D" w:rsidP="00B708A6">
      <w:pPr>
        <w:pStyle w:val="ListParagraph"/>
        <w:numPr>
          <w:ilvl w:val="0"/>
          <w:numId w:val="8"/>
        </w:numPr>
        <w:rPr>
          <w:lang w:val="en-US"/>
        </w:rPr>
      </w:pPr>
      <w:r w:rsidRPr="0009382E">
        <w:rPr>
          <w:lang w:val="en-US"/>
        </w:rPr>
        <w:t>Design Document for Common Operations and Methods [</w:t>
      </w:r>
      <w:r w:rsidRPr="0009382E">
        <w:rPr>
          <w:lang w:val="en-US"/>
        </w:rPr>
        <w:fldChar w:fldCharType="begin"/>
      </w:r>
      <w:r w:rsidRPr="0009382E">
        <w:rPr>
          <w:lang w:val="en-US"/>
        </w:rPr>
        <w:instrText xml:space="preserve"> REF R03 \h </w:instrText>
      </w:r>
      <w:r w:rsidR="00D3659B" w:rsidRPr="0009382E">
        <w:rPr>
          <w:lang w:val="en-US"/>
        </w:rPr>
        <w:instrText xml:space="preserve"> \* MERGEFORMAT </w:instrText>
      </w:r>
      <w:r w:rsidRPr="0009382E">
        <w:rPr>
          <w:lang w:val="en-US"/>
        </w:rPr>
      </w:r>
      <w:r w:rsidRPr="0009382E">
        <w:rPr>
          <w:lang w:val="en-US"/>
        </w:rPr>
        <w:fldChar w:fldCharType="separate"/>
      </w:r>
      <w:r w:rsidR="00ED7146" w:rsidRPr="0009382E">
        <w:rPr>
          <w:lang w:val="en-US"/>
        </w:rPr>
        <w:t>R03</w:t>
      </w:r>
      <w:r w:rsidRPr="0009382E">
        <w:rPr>
          <w:lang w:val="en-US"/>
        </w:rPr>
        <w:fldChar w:fldCharType="end"/>
      </w:r>
      <w:r w:rsidRPr="0009382E">
        <w:rPr>
          <w:lang w:val="en-US"/>
        </w:rPr>
        <w:t>]</w:t>
      </w:r>
      <w:r w:rsidR="00E31BAB" w:rsidRPr="0009382E">
        <w:rPr>
          <w:lang w:val="en-US"/>
        </w:rPr>
        <w:t xml:space="preserve"> </w:t>
      </w:r>
      <w:r w:rsidR="00D96032" w:rsidRPr="0009382E">
        <w:rPr>
          <w:lang w:val="en-US"/>
        </w:rPr>
        <w:t>–</w:t>
      </w:r>
      <w:r w:rsidR="00E31BAB" w:rsidRPr="0009382E">
        <w:rPr>
          <w:lang w:val="en-US"/>
        </w:rPr>
        <w:t xml:space="preserve"> </w:t>
      </w:r>
      <w:r w:rsidR="00D96032" w:rsidRPr="0009382E">
        <w:rPr>
          <w:lang w:val="en-US"/>
        </w:rPr>
        <w:t xml:space="preserve">This document </w:t>
      </w:r>
      <w:r w:rsidR="00D3659B" w:rsidRPr="0009382E">
        <w:rPr>
          <w:lang w:val="en-US"/>
        </w:rPr>
        <w:t>defines:</w:t>
      </w:r>
    </w:p>
    <w:p w14:paraId="3F962893" w14:textId="68C29D11" w:rsidR="006417C7" w:rsidRPr="0009382E" w:rsidRDefault="00D3659B" w:rsidP="00B708A6">
      <w:pPr>
        <w:pStyle w:val="ListParagraph"/>
        <w:numPr>
          <w:ilvl w:val="1"/>
          <w:numId w:val="8"/>
        </w:numPr>
        <w:rPr>
          <w:lang w:val="en-US"/>
        </w:rPr>
      </w:pPr>
      <w:r w:rsidRPr="0009382E">
        <w:rPr>
          <w:lang w:val="en-US"/>
        </w:rPr>
        <w:t>How a N</w:t>
      </w:r>
      <w:r w:rsidR="00D96032" w:rsidRPr="0009382E">
        <w:rPr>
          <w:lang w:val="en-US"/>
        </w:rPr>
        <w:t xml:space="preserve">ational </w:t>
      </w:r>
      <w:r w:rsidRPr="0009382E">
        <w:rPr>
          <w:lang w:val="en-US"/>
        </w:rPr>
        <w:t>C</w:t>
      </w:r>
      <w:r w:rsidR="00D96032" w:rsidRPr="0009382E">
        <w:rPr>
          <w:lang w:val="en-US"/>
        </w:rPr>
        <w:t xml:space="preserve">ustoms </w:t>
      </w:r>
      <w:r w:rsidRPr="0009382E">
        <w:rPr>
          <w:lang w:val="en-US"/>
        </w:rPr>
        <w:t>A</w:t>
      </w:r>
      <w:r w:rsidR="00D96032" w:rsidRPr="0009382E">
        <w:rPr>
          <w:lang w:val="en-US"/>
        </w:rPr>
        <w:t>pplication</w:t>
      </w:r>
      <w:r w:rsidRPr="0009382E">
        <w:rPr>
          <w:lang w:val="en-US"/>
        </w:rPr>
        <w:t xml:space="preserve"> can exchange information with Central Services via a manual (web browser) mode;</w:t>
      </w:r>
    </w:p>
    <w:p w14:paraId="14B0847D" w14:textId="77777777" w:rsidR="006417C7" w:rsidRPr="0009382E" w:rsidRDefault="00D3659B" w:rsidP="00B708A6">
      <w:pPr>
        <w:pStyle w:val="ListParagraph"/>
        <w:numPr>
          <w:ilvl w:val="1"/>
          <w:numId w:val="8"/>
        </w:numPr>
        <w:rPr>
          <w:lang w:val="en-US"/>
        </w:rPr>
      </w:pPr>
      <w:r w:rsidRPr="0009382E">
        <w:rPr>
          <w:lang w:val="en-US"/>
        </w:rPr>
        <w:t>A number of principles for the NCAs that are common regardless of the transportation mechanism;</w:t>
      </w:r>
    </w:p>
    <w:p w14:paraId="76AC1F40" w14:textId="77777777" w:rsidR="006417C7" w:rsidRPr="0009382E" w:rsidRDefault="00D3659B" w:rsidP="00B708A6">
      <w:pPr>
        <w:pStyle w:val="ListParagraph"/>
        <w:numPr>
          <w:ilvl w:val="1"/>
          <w:numId w:val="8"/>
        </w:numPr>
      </w:pPr>
      <w:r w:rsidRPr="5875BA9F">
        <w:t>The format of messages (EDIFACT and XML);</w:t>
      </w:r>
    </w:p>
    <w:p w14:paraId="0D6934E5" w14:textId="5D37D917" w:rsidR="004942AA" w:rsidRPr="005D09EA" w:rsidRDefault="00D3659B" w:rsidP="007723E0">
      <w:pPr>
        <w:pStyle w:val="ListParagraph"/>
        <w:numPr>
          <w:ilvl w:val="1"/>
          <w:numId w:val="8"/>
        </w:numPr>
        <w:rPr>
          <w:lang w:val="en-US"/>
        </w:rPr>
      </w:pPr>
      <w:r w:rsidRPr="005D09EA">
        <w:rPr>
          <w:lang w:val="en-US"/>
        </w:rPr>
        <w:t>How the messages need to be transported across the CCN/CSI.</w:t>
      </w:r>
    </w:p>
    <w:p w14:paraId="790C7319" w14:textId="77777777" w:rsidR="00E55690" w:rsidRPr="0009382E" w:rsidRDefault="00E55690" w:rsidP="008F0121">
      <w:pPr>
        <w:pStyle w:val="Heading3"/>
        <w:rPr>
          <w:lang w:val="en-US"/>
        </w:rPr>
      </w:pPr>
      <w:bookmarkStart w:id="225" w:name="_Toc210049032"/>
      <w:r w:rsidRPr="0009382E">
        <w:rPr>
          <w:lang w:val="en-US"/>
        </w:rPr>
        <w:lastRenderedPageBreak/>
        <w:t>Location</w:t>
      </w:r>
      <w:bookmarkEnd w:id="225"/>
    </w:p>
    <w:p w14:paraId="50343932" w14:textId="28182272" w:rsidR="00214FB5" w:rsidRPr="001F0A50" w:rsidRDefault="00E31BAB" w:rsidP="000F3978">
      <w:pPr>
        <w:rPr>
          <w:lang w:val="en-US"/>
        </w:rPr>
      </w:pPr>
      <w:r w:rsidRPr="0009382E">
        <w:rPr>
          <w:lang w:val="en-US"/>
        </w:rPr>
        <w:t xml:space="preserve">The current version of the </w:t>
      </w:r>
      <w:r w:rsidR="00E55690" w:rsidRPr="0009382E">
        <w:rPr>
          <w:lang w:val="en-US"/>
        </w:rPr>
        <w:t>EU specifications related to NCTS P</w:t>
      </w:r>
      <w:r w:rsidR="00E53F36">
        <w:rPr>
          <w:lang w:val="en-US"/>
        </w:rPr>
        <w:t>6</w:t>
      </w:r>
      <w:r w:rsidR="00E55690" w:rsidRPr="0009382E">
        <w:rPr>
          <w:lang w:val="en-US"/>
        </w:rPr>
        <w:t xml:space="preserve"> are </w:t>
      </w:r>
      <w:r w:rsidR="000F3978" w:rsidRPr="0009382E">
        <w:rPr>
          <w:lang w:val="en-US"/>
        </w:rPr>
        <w:t xml:space="preserve">published on the </w:t>
      </w:r>
      <w:r w:rsidR="00356D05" w:rsidRPr="0009382E">
        <w:rPr>
          <w:lang w:val="en-US"/>
        </w:rPr>
        <w:t xml:space="preserve">ADA public </w:t>
      </w:r>
      <w:r w:rsidR="000F3978" w:rsidRPr="0009382E">
        <w:rPr>
          <w:lang w:val="en-US"/>
        </w:rPr>
        <w:t>web portal along with this document.</w:t>
      </w:r>
      <w:bookmarkEnd w:id="223"/>
    </w:p>
    <w:p w14:paraId="7776A27F" w14:textId="77777777" w:rsidR="008F1029" w:rsidRDefault="008F1029" w:rsidP="008F1029">
      <w:pPr>
        <w:pStyle w:val="Heading2"/>
        <w:rPr>
          <w:lang w:val="en-US"/>
        </w:rPr>
      </w:pPr>
      <w:bookmarkStart w:id="226" w:name="_Toc210049033"/>
      <w:r w:rsidRPr="0009382E">
        <w:rPr>
          <w:lang w:val="en-US"/>
        </w:rPr>
        <w:t>XSD Schemas</w:t>
      </w:r>
      <w:bookmarkEnd w:id="226"/>
      <w:r w:rsidRPr="0009382E">
        <w:rPr>
          <w:lang w:val="en-US"/>
        </w:rPr>
        <w:t xml:space="preserve"> </w:t>
      </w:r>
    </w:p>
    <w:p w14:paraId="157494A1" w14:textId="77777777" w:rsidR="003F5BBD" w:rsidRPr="0009382E" w:rsidRDefault="003F5BBD" w:rsidP="003F5BBD">
      <w:pPr>
        <w:pStyle w:val="Heading3"/>
        <w:rPr>
          <w:lang w:val="en-US"/>
        </w:rPr>
      </w:pPr>
      <w:bookmarkStart w:id="227" w:name="_Toc182840089"/>
      <w:bookmarkStart w:id="228" w:name="_Toc210049034"/>
      <w:r w:rsidRPr="0009382E">
        <w:rPr>
          <w:lang w:val="en-US"/>
        </w:rPr>
        <w:t>Description</w:t>
      </w:r>
      <w:bookmarkEnd w:id="227"/>
      <w:bookmarkEnd w:id="228"/>
    </w:p>
    <w:p w14:paraId="34769CE9" w14:textId="6F8324AE" w:rsidR="003F5BBD" w:rsidRPr="0009382E" w:rsidRDefault="003F5BBD" w:rsidP="003F5BBD">
      <w:pPr>
        <w:rPr>
          <w:lang w:val="en-US"/>
        </w:rPr>
      </w:pPr>
      <w:r w:rsidRPr="0009382E">
        <w:rPr>
          <w:lang w:val="en-US"/>
        </w:rPr>
        <w:t>The NCTS P</w:t>
      </w:r>
      <w:r>
        <w:rPr>
          <w:lang w:val="en-US"/>
        </w:rPr>
        <w:t>6</w:t>
      </w:r>
      <w:r w:rsidRPr="0009382E">
        <w:rPr>
          <w:lang w:val="en-US"/>
        </w:rPr>
        <w:t>-specific messages follow the CC[nnn]C.XSD</w:t>
      </w:r>
      <w:r>
        <w:rPr>
          <w:lang w:val="en-US"/>
        </w:rPr>
        <w:t xml:space="preserve"> or </w:t>
      </w:r>
      <w:r w:rsidRPr="0009382E">
        <w:rPr>
          <w:lang w:val="en-US"/>
        </w:rPr>
        <w:t>CC[nnn]</w:t>
      </w:r>
      <w:r>
        <w:rPr>
          <w:lang w:val="en-US"/>
        </w:rPr>
        <w:t>D</w:t>
      </w:r>
      <w:r w:rsidRPr="0009382E">
        <w:rPr>
          <w:lang w:val="en-US"/>
        </w:rPr>
        <w:t>.XSD pattern.</w:t>
      </w:r>
    </w:p>
    <w:p w14:paraId="456E67DE" w14:textId="77777777" w:rsidR="003F5BBD" w:rsidRPr="0009382E" w:rsidRDefault="003F5BBD" w:rsidP="003F5BBD">
      <w:pPr>
        <w:pStyle w:val="Heading3"/>
        <w:rPr>
          <w:lang w:val="en-US"/>
        </w:rPr>
      </w:pPr>
      <w:bookmarkStart w:id="229" w:name="_Toc182840090"/>
      <w:bookmarkStart w:id="230" w:name="_Toc210049035"/>
      <w:r w:rsidRPr="0009382E">
        <w:rPr>
          <w:lang w:val="en-US"/>
        </w:rPr>
        <w:t>Location</w:t>
      </w:r>
      <w:bookmarkEnd w:id="229"/>
      <w:bookmarkEnd w:id="230"/>
    </w:p>
    <w:p w14:paraId="37938598" w14:textId="541C0389" w:rsidR="003F5BBD" w:rsidRPr="0009382E" w:rsidRDefault="003F5BBD" w:rsidP="003F5BBD">
      <w:pPr>
        <w:rPr>
          <w:lang w:val="en-US"/>
        </w:rPr>
      </w:pPr>
      <w:r w:rsidRPr="0009382E">
        <w:rPr>
          <w:lang w:val="en-US"/>
        </w:rPr>
        <w:t>The XSD schemas specific to NCTS P</w:t>
      </w:r>
      <w:r w:rsidR="00247CAD">
        <w:rPr>
          <w:lang w:val="en-US"/>
        </w:rPr>
        <w:t>6</w:t>
      </w:r>
      <w:r w:rsidRPr="0009382E">
        <w:rPr>
          <w:lang w:val="en-US"/>
        </w:rPr>
        <w:t xml:space="preserve"> are located in subfolder ‘2. Messages &gt; XSD Schemas’ under the Appendix folder. </w:t>
      </w:r>
    </w:p>
    <w:p w14:paraId="3178D8CF" w14:textId="77777777" w:rsidR="003F5BBD" w:rsidRPr="0009382E" w:rsidRDefault="003F5BBD" w:rsidP="003F5BBD">
      <w:pPr>
        <w:rPr>
          <w:lang w:val="en-US"/>
        </w:rPr>
      </w:pPr>
      <w:r w:rsidRPr="0009382E">
        <w:rPr>
          <w:u w:val="single"/>
          <w:lang w:val="en-US"/>
        </w:rPr>
        <w:t>Notes</w:t>
      </w:r>
      <w:r w:rsidRPr="0009382E">
        <w:rPr>
          <w:lang w:val="en-US"/>
        </w:rPr>
        <w:t>: XSD present in this folder may be slightly different from the ones provided in the EU specifications (in the subfolder ‘0. EU specifications’. Those XSD should be used over the EU ones.</w:t>
      </w:r>
    </w:p>
    <w:p w14:paraId="042246B5" w14:textId="77777777" w:rsidR="003F5BBD" w:rsidRPr="0009382E" w:rsidRDefault="003F5BBD" w:rsidP="003F5BBD">
      <w:pPr>
        <w:rPr>
          <w:lang w:val="en-US"/>
        </w:rPr>
      </w:pPr>
      <w:r w:rsidRPr="0009382E">
        <w:rPr>
          <w:lang w:val="en-US"/>
        </w:rPr>
        <w:t>Sample messages are also provided. They are in the subfolder ‘2. Messages &gt; XML Samples’</w:t>
      </w:r>
      <w:r>
        <w:rPr>
          <w:lang w:val="en-US"/>
        </w:rPr>
        <w:t>.</w:t>
      </w:r>
    </w:p>
    <w:p w14:paraId="77608E10" w14:textId="7BC1E31B" w:rsidR="000F6090" w:rsidRPr="0009382E" w:rsidRDefault="000F6090" w:rsidP="008F0121">
      <w:pPr>
        <w:pStyle w:val="Heading2"/>
        <w:rPr>
          <w:lang w:val="en-US"/>
        </w:rPr>
      </w:pPr>
      <w:bookmarkStart w:id="231" w:name="_Toc210049036"/>
      <w:r w:rsidRPr="0009382E">
        <w:rPr>
          <w:lang w:val="en-US"/>
        </w:rPr>
        <w:t xml:space="preserve">Code </w:t>
      </w:r>
      <w:r w:rsidR="008E1F86" w:rsidRPr="0009382E">
        <w:rPr>
          <w:lang w:val="en-US"/>
        </w:rPr>
        <w:t>L</w:t>
      </w:r>
      <w:r w:rsidRPr="0009382E">
        <w:rPr>
          <w:lang w:val="en-US"/>
        </w:rPr>
        <w:t>ists</w:t>
      </w:r>
      <w:bookmarkEnd w:id="231"/>
    </w:p>
    <w:p w14:paraId="783AB783" w14:textId="77777777" w:rsidR="00BF3788" w:rsidRPr="00BF3788" w:rsidRDefault="00BF3788" w:rsidP="00534351">
      <w:pPr>
        <w:pStyle w:val="Heading3"/>
        <w:rPr>
          <w:lang w:val="en-US"/>
        </w:rPr>
      </w:pPr>
      <w:bookmarkStart w:id="232" w:name="_Toc182840092"/>
      <w:bookmarkStart w:id="233" w:name="_Toc210049037"/>
      <w:r w:rsidRPr="00BF3788">
        <w:rPr>
          <w:lang w:val="en-US"/>
        </w:rPr>
        <w:t>Description</w:t>
      </w:r>
      <w:bookmarkEnd w:id="232"/>
      <w:bookmarkEnd w:id="233"/>
    </w:p>
    <w:p w14:paraId="16DE8612" w14:textId="78B245A4" w:rsidR="00F948F0" w:rsidRPr="00F948F0" w:rsidRDefault="00F948F0" w:rsidP="00F948F0">
      <w:pPr>
        <w:rPr>
          <w:lang w:val="en-US"/>
        </w:rPr>
      </w:pPr>
      <w:r w:rsidRPr="00F948F0">
        <w:rPr>
          <w:lang w:val="en-US"/>
        </w:rPr>
        <w:t xml:space="preserve">As mentioned in the introduction of this section, code lists are used to validate the content of specific fields of the messages. </w:t>
      </w:r>
    </w:p>
    <w:p w14:paraId="71CA2DA3" w14:textId="6A689CBD" w:rsidR="00F948F0" w:rsidRPr="00F948F0" w:rsidRDefault="00F948F0" w:rsidP="00534351">
      <w:pPr>
        <w:pStyle w:val="Heading3"/>
        <w:rPr>
          <w:lang w:val="en-US"/>
        </w:rPr>
      </w:pPr>
      <w:bookmarkStart w:id="234" w:name="_Toc210049038"/>
      <w:r w:rsidRPr="00F948F0">
        <w:rPr>
          <w:lang w:val="en-US"/>
        </w:rPr>
        <w:t>LOCATION</w:t>
      </w:r>
      <w:bookmarkEnd w:id="234"/>
    </w:p>
    <w:p w14:paraId="7445C2E5" w14:textId="77777777" w:rsidR="00F948F0" w:rsidRPr="00F948F0" w:rsidRDefault="00F948F0" w:rsidP="00F948F0">
      <w:pPr>
        <w:rPr>
          <w:lang w:val="en-US"/>
        </w:rPr>
      </w:pPr>
      <w:r w:rsidRPr="00F948F0">
        <w:rPr>
          <w:lang w:val="en-US"/>
        </w:rPr>
        <w:t>All code lists are stored in the subfolder ‘3. Code Lists’ of the Appendix folder.</w:t>
      </w:r>
    </w:p>
    <w:p w14:paraId="147AAE00" w14:textId="3352AE9F" w:rsidR="00F948F0" w:rsidRDefault="00F948F0" w:rsidP="00534351">
      <w:pPr>
        <w:rPr>
          <w:lang w:val="en-US"/>
        </w:rPr>
      </w:pPr>
      <w:r w:rsidRPr="00F948F0">
        <w:rPr>
          <w:lang w:val="en-US"/>
        </w:rPr>
        <w:t>The description and possible values of all used code lists are documented in the Code Lists Inventory file.</w:t>
      </w:r>
    </w:p>
    <w:p w14:paraId="2A9FF548" w14:textId="2F0D8A0D" w:rsidR="00904BB9" w:rsidRPr="0009382E" w:rsidRDefault="0095519E" w:rsidP="008F0121">
      <w:pPr>
        <w:pStyle w:val="Heading2"/>
        <w:rPr>
          <w:lang w:val="en-US"/>
        </w:rPr>
      </w:pPr>
      <w:bookmarkStart w:id="235" w:name="_Toc210049039"/>
      <w:r w:rsidRPr="0009382E">
        <w:rPr>
          <w:lang w:val="en-US"/>
        </w:rPr>
        <w:t xml:space="preserve">Validation </w:t>
      </w:r>
      <w:r w:rsidR="008E1F86" w:rsidRPr="0009382E">
        <w:rPr>
          <w:lang w:val="en-US"/>
        </w:rPr>
        <w:t>R</w:t>
      </w:r>
      <w:r w:rsidRPr="0009382E">
        <w:rPr>
          <w:lang w:val="en-US"/>
        </w:rPr>
        <w:t>ules</w:t>
      </w:r>
      <w:bookmarkEnd w:id="235"/>
    </w:p>
    <w:p w14:paraId="0A7E23A4" w14:textId="77777777" w:rsidR="00AA512A" w:rsidRPr="0009382E" w:rsidRDefault="00AA512A" w:rsidP="00AA512A">
      <w:pPr>
        <w:pStyle w:val="Heading3"/>
        <w:rPr>
          <w:lang w:val="en-US"/>
        </w:rPr>
      </w:pPr>
      <w:bookmarkStart w:id="236" w:name="_Toc182840095"/>
      <w:bookmarkStart w:id="237" w:name="_Toc210049040"/>
      <w:r w:rsidRPr="0009382E">
        <w:rPr>
          <w:lang w:val="en-US"/>
        </w:rPr>
        <w:t>Description</w:t>
      </w:r>
      <w:bookmarkEnd w:id="236"/>
      <w:bookmarkEnd w:id="237"/>
    </w:p>
    <w:p w14:paraId="2429FCA2" w14:textId="77777777" w:rsidR="00AA512A" w:rsidRPr="0009382E" w:rsidRDefault="00AA512A" w:rsidP="00AA512A">
      <w:pPr>
        <w:rPr>
          <w:lang w:val="en-US"/>
        </w:rPr>
      </w:pPr>
      <w:r w:rsidRPr="0009382E">
        <w:rPr>
          <w:lang w:val="en-US"/>
        </w:rPr>
        <w:t xml:space="preserve">The content of the messages must also be validated according to a set of business rules, that are provided as an attachment to this document. </w:t>
      </w:r>
    </w:p>
    <w:p w14:paraId="79CD9336" w14:textId="77777777" w:rsidR="00AA512A" w:rsidRPr="0009382E" w:rsidRDefault="00AA512A" w:rsidP="00AA512A">
      <w:pPr>
        <w:pStyle w:val="Heading3"/>
        <w:rPr>
          <w:lang w:val="en-US"/>
        </w:rPr>
      </w:pPr>
      <w:bookmarkStart w:id="238" w:name="_Toc182840096"/>
      <w:bookmarkStart w:id="239" w:name="_Toc210049041"/>
      <w:r w:rsidRPr="0009382E">
        <w:rPr>
          <w:lang w:val="en-US"/>
        </w:rPr>
        <w:t>Location</w:t>
      </w:r>
      <w:bookmarkEnd w:id="238"/>
      <w:bookmarkEnd w:id="239"/>
    </w:p>
    <w:p w14:paraId="7A1FF570" w14:textId="3D0D0762" w:rsidR="004B1908" w:rsidRPr="0009382E" w:rsidRDefault="00AA512A" w:rsidP="00A27654">
      <w:pPr>
        <w:rPr>
          <w:lang w:val="en-US"/>
        </w:rPr>
      </w:pPr>
      <w:r w:rsidRPr="0009382E">
        <w:rPr>
          <w:lang w:val="en-US"/>
        </w:rPr>
        <w:t>The validation rules are stored in the subfolder ‘4. Validation Rules’ of the Appendix folder.</w:t>
      </w:r>
    </w:p>
    <w:p w14:paraId="0E18ED12" w14:textId="4399260B" w:rsidR="00CD64EB" w:rsidRPr="0009382E" w:rsidRDefault="00CD64EB" w:rsidP="008F0121">
      <w:pPr>
        <w:pStyle w:val="Heading2"/>
        <w:rPr>
          <w:lang w:val="en-US"/>
        </w:rPr>
      </w:pPr>
      <w:bookmarkStart w:id="240" w:name="_Toc210049042"/>
      <w:r w:rsidRPr="0009382E">
        <w:rPr>
          <w:lang w:val="en-US"/>
        </w:rPr>
        <w:lastRenderedPageBreak/>
        <w:t>LRN pattern</w:t>
      </w:r>
      <w:bookmarkEnd w:id="240"/>
    </w:p>
    <w:p w14:paraId="65554691" w14:textId="325C3170" w:rsidR="00CD64EB" w:rsidRPr="0009382E" w:rsidRDefault="00CD64EB" w:rsidP="00CD64EB">
      <w:pPr>
        <w:rPr>
          <w:lang w:val="en-US"/>
        </w:rPr>
      </w:pPr>
      <w:r w:rsidRPr="0009382E">
        <w:rPr>
          <w:lang w:val="en-US"/>
        </w:rPr>
        <w:t>The LRN that is provided in the Transit declaration should follow the structure below:</w:t>
      </w:r>
    </w:p>
    <w:p w14:paraId="15E16DBB" w14:textId="3855A3EF" w:rsidR="00CD64EB" w:rsidRPr="0009382E" w:rsidRDefault="00CD64EB" w:rsidP="00CD64EB">
      <w:pPr>
        <w:rPr>
          <w:lang w:val="en-US"/>
        </w:rPr>
      </w:pPr>
      <w:r w:rsidRPr="0009382E">
        <w:rPr>
          <w:noProof/>
          <w:lang w:val="en-US"/>
        </w:rPr>
        <w:drawing>
          <wp:inline distT="0" distB="0" distL="0" distR="0" wp14:anchorId="1F4501CD" wp14:editId="67C3BBDD">
            <wp:extent cx="6479540" cy="497205"/>
            <wp:effectExtent l="0" t="0" r="0" b="0"/>
            <wp:docPr id="16" name="Image 16"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clock&#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79540" cy="497205"/>
                    </a:xfrm>
                    <a:prstGeom prst="rect">
                      <a:avLst/>
                    </a:prstGeom>
                    <a:noFill/>
                    <a:ln>
                      <a:noFill/>
                    </a:ln>
                  </pic:spPr>
                </pic:pic>
              </a:graphicData>
            </a:graphic>
          </wp:inline>
        </w:drawing>
      </w:r>
    </w:p>
    <w:p w14:paraId="487ED4A0" w14:textId="52486C48" w:rsidR="00CD64EB" w:rsidRPr="0009382E" w:rsidRDefault="00CD64EB" w:rsidP="00642D98">
      <w:pPr>
        <w:rPr>
          <w:lang w:val="en-US"/>
        </w:rPr>
      </w:pPr>
      <w:r w:rsidRPr="0009382E">
        <w:rPr>
          <w:lang w:val="en-US"/>
        </w:rPr>
        <w:t>Where:</w:t>
      </w:r>
    </w:p>
    <w:p w14:paraId="0D9B5462" w14:textId="2F1E4A0C" w:rsidR="00CD64EB" w:rsidRPr="00836239" w:rsidRDefault="00CD64EB" w:rsidP="00642D98">
      <w:pPr>
        <w:pStyle w:val="ListParagraph"/>
        <w:numPr>
          <w:ilvl w:val="0"/>
          <w:numId w:val="10"/>
        </w:numPr>
        <w:rPr>
          <w:lang w:val="en-US"/>
        </w:rPr>
      </w:pPr>
      <w:r w:rsidRPr="00836239">
        <w:rPr>
          <w:lang w:val="en-US"/>
        </w:rPr>
        <w:t>1st and 2nd characters = current year</w:t>
      </w:r>
    </w:p>
    <w:p w14:paraId="1B00FCF5" w14:textId="77777777" w:rsidR="00CD64EB" w:rsidRPr="00836239" w:rsidRDefault="00CD64EB" w:rsidP="00642D98">
      <w:pPr>
        <w:pStyle w:val="ListParagraph"/>
        <w:numPr>
          <w:ilvl w:val="0"/>
          <w:numId w:val="10"/>
        </w:numPr>
        <w:rPr>
          <w:lang w:val="en-US"/>
        </w:rPr>
      </w:pPr>
      <w:r w:rsidRPr="00836239">
        <w:rPr>
          <w:lang w:val="en-US"/>
        </w:rPr>
        <w:t>3rd = procedure code</w:t>
      </w:r>
    </w:p>
    <w:p w14:paraId="0FF5162D" w14:textId="668E0275" w:rsidR="00CD64EB" w:rsidRPr="00836239" w:rsidRDefault="00CD64EB" w:rsidP="00642D98">
      <w:pPr>
        <w:pStyle w:val="ListParagraph"/>
        <w:numPr>
          <w:ilvl w:val="0"/>
          <w:numId w:val="10"/>
        </w:numPr>
        <w:rPr>
          <w:lang w:val="en-US"/>
        </w:rPr>
      </w:pPr>
      <w:r w:rsidRPr="00836239">
        <w:rPr>
          <w:lang w:val="en-US"/>
        </w:rPr>
        <w:t xml:space="preserve">4th to 6th character = unique identifier that is provided by Customs when you grant access to LUCCS </w:t>
      </w:r>
    </w:p>
    <w:p w14:paraId="486087A7" w14:textId="1066C8B6" w:rsidR="00CD64EB" w:rsidRDefault="00CD64EB" w:rsidP="00642D98">
      <w:pPr>
        <w:pStyle w:val="ListParagraph"/>
        <w:numPr>
          <w:ilvl w:val="0"/>
          <w:numId w:val="10"/>
        </w:numPr>
        <w:rPr>
          <w:lang w:val="en-US"/>
        </w:rPr>
      </w:pPr>
      <w:r w:rsidRPr="00836239">
        <w:rPr>
          <w:lang w:val="en-US"/>
        </w:rPr>
        <w:t>7th to 22nd characters = free</w:t>
      </w:r>
    </w:p>
    <w:p w14:paraId="5BC8595C" w14:textId="77777777" w:rsidR="00CD64EB" w:rsidRPr="00836239" w:rsidRDefault="00CD64EB" w:rsidP="00642D98">
      <w:pPr>
        <w:shd w:val="clear" w:color="auto" w:fill="FFFFFF"/>
        <w:spacing w:before="100" w:beforeAutospacing="1" w:after="100" w:afterAutospacing="1" w:line="240" w:lineRule="auto"/>
      </w:pPr>
      <w:r w:rsidRPr="00836239">
        <w:t>Procedure codes to be used for a transit declaration:</w:t>
      </w:r>
    </w:p>
    <w:p w14:paraId="548869E7" w14:textId="61C8C091" w:rsidR="00CD64EB" w:rsidRPr="0009382E" w:rsidRDefault="00CD64EB" w:rsidP="00642D98">
      <w:pPr>
        <w:pStyle w:val="ListParagraph"/>
        <w:numPr>
          <w:ilvl w:val="0"/>
          <w:numId w:val="10"/>
        </w:numPr>
        <w:rPr>
          <w:lang w:val="en-US"/>
        </w:rPr>
      </w:pPr>
      <w:r w:rsidRPr="0009382E">
        <w:rPr>
          <w:lang w:val="en-US"/>
        </w:rPr>
        <w:t>‘K’ if the Transit declaration includes EXS data for safety and security purposes [only] (security flag = 2</w:t>
      </w:r>
      <w:r w:rsidR="00B9777F" w:rsidRPr="0009382E">
        <w:rPr>
          <w:lang w:val="en-US"/>
        </w:rPr>
        <w:t>).</w:t>
      </w:r>
    </w:p>
    <w:p w14:paraId="7BAAD073" w14:textId="69873804" w:rsidR="00CD64EB" w:rsidRPr="0009382E" w:rsidRDefault="00CD64EB" w:rsidP="00642D98">
      <w:pPr>
        <w:pStyle w:val="ListParagraph"/>
        <w:numPr>
          <w:ilvl w:val="0"/>
          <w:numId w:val="10"/>
        </w:numPr>
        <w:rPr>
          <w:lang w:val="en-US"/>
        </w:rPr>
      </w:pPr>
      <w:r w:rsidRPr="0009382E">
        <w:rPr>
          <w:lang w:val="en-US"/>
        </w:rPr>
        <w:t>‘J’ if the Transit declaration is not used for safety and security purposes (security flag =0).</w:t>
      </w:r>
    </w:p>
    <w:sectPr w:rsidR="00CD64EB" w:rsidRPr="0009382E" w:rsidSect="006672DD">
      <w:headerReference w:type="default" r:id="rId39"/>
      <w:footerReference w:type="default" r:id="rId40"/>
      <w:headerReference w:type="first" r:id="rId41"/>
      <w:footerReference w:type="first" r:id="rId42"/>
      <w:endnotePr>
        <w:numFmt w:val="decimal"/>
      </w:endnotePr>
      <w:pgSz w:w="11906" w:h="16838"/>
      <w:pgMar w:top="851" w:right="851" w:bottom="851" w:left="851" w:header="709"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ABBEEF" w14:textId="77777777" w:rsidR="00242C1A" w:rsidRDefault="00242C1A" w:rsidP="00467BFB">
      <w:pPr>
        <w:spacing w:before="0" w:after="0"/>
      </w:pPr>
      <w:r>
        <w:separator/>
      </w:r>
    </w:p>
    <w:p w14:paraId="2CC8C32C" w14:textId="77777777" w:rsidR="00242C1A" w:rsidRDefault="00242C1A"/>
  </w:endnote>
  <w:endnote w:type="continuationSeparator" w:id="0">
    <w:p w14:paraId="309AEF58" w14:textId="77777777" w:rsidR="00242C1A" w:rsidRDefault="00242C1A" w:rsidP="00467BFB">
      <w:pPr>
        <w:spacing w:before="0" w:after="0"/>
      </w:pPr>
      <w:r>
        <w:continuationSeparator/>
      </w:r>
    </w:p>
    <w:p w14:paraId="42DCE101" w14:textId="77777777" w:rsidR="00242C1A" w:rsidRDefault="00242C1A"/>
  </w:endnote>
  <w:endnote w:type="continuationNotice" w:id="1">
    <w:p w14:paraId="4D1AE847" w14:textId="77777777" w:rsidR="00242C1A" w:rsidRDefault="00242C1A">
      <w:pPr>
        <w:spacing w:before="0" w:after="0" w:line="240" w:lineRule="auto"/>
      </w:pPr>
    </w:p>
    <w:p w14:paraId="1C4DCF00" w14:textId="77777777" w:rsidR="00242C1A" w:rsidRDefault="00242C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4" w:space="0" w:color="00A1DE"/>
      </w:tblBorders>
      <w:tblLook w:val="04A0" w:firstRow="1" w:lastRow="0" w:firstColumn="1" w:lastColumn="0" w:noHBand="0" w:noVBand="1"/>
    </w:tblPr>
    <w:tblGrid>
      <w:gridCol w:w="5031"/>
      <w:gridCol w:w="5173"/>
    </w:tblGrid>
    <w:tr w:rsidR="00735D00" w14:paraId="3EF45BC9" w14:textId="77777777">
      <w:trPr>
        <w:trHeight w:val="1068"/>
      </w:trPr>
      <w:tc>
        <w:tcPr>
          <w:tcW w:w="2465" w:type="pct"/>
        </w:tcPr>
        <w:p w14:paraId="2FAD721E" w14:textId="77777777" w:rsidR="00735D00" w:rsidRDefault="00051FF4" w:rsidP="00735D00">
          <w:pPr>
            <w:pStyle w:val="Header"/>
            <w:tabs>
              <w:tab w:val="clear" w:pos="4513"/>
              <w:tab w:val="clear" w:pos="9026"/>
              <w:tab w:val="center" w:pos="2443"/>
            </w:tabs>
          </w:pPr>
          <w:sdt>
            <w:sdtPr>
              <w:id w:val="98381352"/>
              <w:docPartObj>
                <w:docPartGallery w:val="Page Numbers (Top of Page)"/>
                <w:docPartUnique/>
              </w:docPartObj>
            </w:sdtPr>
            <w:sdtEndPr/>
            <w:sdtContent>
              <w:r w:rsidR="00735D00">
                <w:t xml:space="preserve">Page </w:t>
              </w:r>
              <w:r w:rsidR="00735D00">
                <w:rPr>
                  <w:b/>
                  <w:bCs/>
                  <w:sz w:val="24"/>
                  <w:szCs w:val="24"/>
                </w:rPr>
                <w:fldChar w:fldCharType="begin"/>
              </w:r>
              <w:r w:rsidR="00735D00">
                <w:rPr>
                  <w:b/>
                  <w:bCs/>
                </w:rPr>
                <w:instrText xml:space="preserve"> PAGE </w:instrText>
              </w:r>
              <w:r w:rsidR="00735D00">
                <w:rPr>
                  <w:b/>
                  <w:bCs/>
                  <w:sz w:val="24"/>
                  <w:szCs w:val="24"/>
                </w:rPr>
                <w:fldChar w:fldCharType="separate"/>
              </w:r>
              <w:r w:rsidR="00735D00">
                <w:rPr>
                  <w:b/>
                  <w:bCs/>
                  <w:noProof/>
                </w:rPr>
                <w:t>2</w:t>
              </w:r>
              <w:r w:rsidR="00735D00">
                <w:rPr>
                  <w:b/>
                  <w:bCs/>
                  <w:sz w:val="24"/>
                  <w:szCs w:val="24"/>
                </w:rPr>
                <w:fldChar w:fldCharType="end"/>
              </w:r>
              <w:r w:rsidR="00735D00">
                <w:t xml:space="preserve"> of </w:t>
              </w:r>
              <w:r w:rsidR="00735D00">
                <w:rPr>
                  <w:b/>
                  <w:bCs/>
                  <w:sz w:val="24"/>
                  <w:szCs w:val="24"/>
                </w:rPr>
                <w:fldChar w:fldCharType="begin"/>
              </w:r>
              <w:r w:rsidR="00735D00">
                <w:rPr>
                  <w:b/>
                  <w:bCs/>
                </w:rPr>
                <w:instrText xml:space="preserve"> NUMPAGES  </w:instrText>
              </w:r>
              <w:r w:rsidR="00735D00">
                <w:rPr>
                  <w:b/>
                  <w:bCs/>
                  <w:sz w:val="24"/>
                  <w:szCs w:val="24"/>
                </w:rPr>
                <w:fldChar w:fldCharType="separate"/>
              </w:r>
              <w:r w:rsidR="00735D00">
                <w:rPr>
                  <w:b/>
                  <w:bCs/>
                  <w:noProof/>
                </w:rPr>
                <w:t>4</w:t>
              </w:r>
              <w:r w:rsidR="00735D00">
                <w:rPr>
                  <w:b/>
                  <w:bCs/>
                  <w:sz w:val="24"/>
                  <w:szCs w:val="24"/>
                </w:rPr>
                <w:fldChar w:fldCharType="end"/>
              </w:r>
            </w:sdtContent>
          </w:sdt>
          <w:r w:rsidR="00735D00">
            <w:tab/>
          </w:r>
        </w:p>
      </w:tc>
      <w:tc>
        <w:tcPr>
          <w:tcW w:w="2535" w:type="pct"/>
          <w:vAlign w:val="center"/>
        </w:tcPr>
        <w:p w14:paraId="2BFFA4EB" w14:textId="77777777" w:rsidR="00735D00" w:rsidRPr="009B52AF" w:rsidRDefault="00735D00" w:rsidP="00735D00">
          <w:pPr>
            <w:pStyle w:val="Header"/>
            <w:tabs>
              <w:tab w:val="clear" w:pos="9026"/>
            </w:tabs>
            <w:jc w:val="right"/>
            <w:rPr>
              <w:rFonts w:cs="Arial"/>
              <w:b/>
              <w:noProof/>
              <w:color w:val="4F227A"/>
              <w:sz w:val="4"/>
              <w:szCs w:val="4"/>
            </w:rPr>
          </w:pPr>
        </w:p>
        <w:p w14:paraId="096691CF" w14:textId="77777777" w:rsidR="00735D00" w:rsidRDefault="00735D00" w:rsidP="00735D00">
          <w:pPr>
            <w:pStyle w:val="NormalText"/>
            <w:jc w:val="right"/>
            <w:rPr>
              <w:noProof/>
              <w:lang w:val="en-US"/>
            </w:rPr>
          </w:pPr>
          <w:r>
            <w:rPr>
              <w:rFonts w:cs="Arial"/>
              <w:b/>
              <w:noProof/>
              <w:color w:val="4F227A"/>
            </w:rPr>
            <w:drawing>
              <wp:inline distT="0" distB="0" distL="0" distR="0" wp14:anchorId="3F720097" wp14:editId="138D8124">
                <wp:extent cx="1340575" cy="407357"/>
                <wp:effectExtent l="0" t="0" r="0" b="0"/>
                <wp:docPr id="6" name="Image 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Icon&#10;&#10;Description automatically generated with medium confidence"/>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340575" cy="407357"/>
                        </a:xfrm>
                        <a:prstGeom prst="rect">
                          <a:avLst/>
                        </a:prstGeom>
                        <a:noFill/>
                        <a:ln>
                          <a:noFill/>
                        </a:ln>
                      </pic:spPr>
                    </pic:pic>
                  </a:graphicData>
                </a:graphic>
              </wp:inline>
            </w:drawing>
          </w:r>
        </w:p>
      </w:tc>
    </w:tr>
  </w:tbl>
  <w:p w14:paraId="0AB3DAF5" w14:textId="77777777" w:rsidR="00607537" w:rsidRPr="00735D00" w:rsidRDefault="00607537" w:rsidP="00735D0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779" w:type="dxa"/>
      <w:tblInd w:w="-431" w:type="dxa"/>
      <w:tblBorders>
        <w:top w:val="single" w:sz="4" w:space="0" w:color="00A1DE"/>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8"/>
      <w:gridCol w:w="3398"/>
      <w:gridCol w:w="3983"/>
    </w:tblGrid>
    <w:tr w:rsidR="00607537" w14:paraId="7759D632" w14:textId="77777777" w:rsidTr="00DE2A8E">
      <w:tc>
        <w:tcPr>
          <w:tcW w:w="3398" w:type="dxa"/>
          <w:vAlign w:val="center"/>
        </w:tcPr>
        <w:p w14:paraId="3FDB1D76" w14:textId="77777777" w:rsidR="00607537" w:rsidRDefault="00607537" w:rsidP="00431418">
          <w:pPr>
            <w:pStyle w:val="Header"/>
            <w:tabs>
              <w:tab w:val="clear" w:pos="9026"/>
            </w:tabs>
            <w:rPr>
              <w:rFonts w:cs="Arial"/>
              <w:b/>
              <w:noProof/>
              <w:color w:val="4F227A"/>
            </w:rPr>
          </w:pPr>
        </w:p>
      </w:tc>
      <w:tc>
        <w:tcPr>
          <w:tcW w:w="3398" w:type="dxa"/>
          <w:vAlign w:val="center"/>
        </w:tcPr>
        <w:p w14:paraId="5406032B" w14:textId="77777777" w:rsidR="00607537" w:rsidRDefault="00607537" w:rsidP="00431418">
          <w:pPr>
            <w:pStyle w:val="Header"/>
            <w:tabs>
              <w:tab w:val="clear" w:pos="9026"/>
            </w:tabs>
            <w:jc w:val="center"/>
            <w:rPr>
              <w:rFonts w:cs="Arial"/>
              <w:b/>
              <w:noProof/>
              <w:color w:val="4F227A"/>
            </w:rPr>
          </w:pPr>
        </w:p>
      </w:tc>
      <w:tc>
        <w:tcPr>
          <w:tcW w:w="3983" w:type="dxa"/>
          <w:vAlign w:val="center"/>
        </w:tcPr>
        <w:p w14:paraId="685DAA45" w14:textId="77777777" w:rsidR="00607537" w:rsidRPr="00FD2F35" w:rsidRDefault="00607537" w:rsidP="00431418">
          <w:pPr>
            <w:pStyle w:val="Header"/>
            <w:tabs>
              <w:tab w:val="clear" w:pos="9026"/>
            </w:tabs>
            <w:jc w:val="right"/>
            <w:rPr>
              <w:rFonts w:cs="Arial"/>
              <w:b/>
              <w:noProof/>
              <w:color w:val="4F227A"/>
              <w:sz w:val="4"/>
              <w:szCs w:val="4"/>
            </w:rPr>
          </w:pPr>
        </w:p>
        <w:p w14:paraId="05B47785" w14:textId="751EA2F9" w:rsidR="00607537" w:rsidRDefault="00607537" w:rsidP="00431418">
          <w:pPr>
            <w:pStyle w:val="Header"/>
            <w:tabs>
              <w:tab w:val="clear" w:pos="9026"/>
            </w:tabs>
            <w:jc w:val="right"/>
            <w:rPr>
              <w:rFonts w:cs="Arial"/>
              <w:b/>
              <w:noProof/>
              <w:color w:val="4F227A"/>
            </w:rPr>
          </w:pPr>
          <w:r>
            <w:rPr>
              <w:rFonts w:cs="Arial"/>
              <w:b/>
              <w:noProof/>
              <w:color w:val="4F227A"/>
            </w:rPr>
            <w:drawing>
              <wp:inline distT="0" distB="0" distL="0" distR="0" wp14:anchorId="38AFDD60" wp14:editId="69F78C2D">
                <wp:extent cx="1295400" cy="391547"/>
                <wp:effectExtent l="0" t="0" r="0" b="889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47705" cy="407357"/>
                        </a:xfrm>
                        <a:prstGeom prst="rect">
                          <a:avLst/>
                        </a:prstGeom>
                        <a:noFill/>
                        <a:ln>
                          <a:noFill/>
                        </a:ln>
                      </pic:spPr>
                    </pic:pic>
                  </a:graphicData>
                </a:graphic>
              </wp:inline>
            </w:drawing>
          </w:r>
        </w:p>
      </w:tc>
    </w:tr>
  </w:tbl>
  <w:p w14:paraId="4C7B34CC" w14:textId="77777777" w:rsidR="00607537" w:rsidRPr="00431418" w:rsidRDefault="00607537" w:rsidP="004314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76C42C" w14:textId="77777777" w:rsidR="00242C1A" w:rsidRDefault="00242C1A" w:rsidP="00467BFB">
      <w:pPr>
        <w:spacing w:before="0" w:after="0"/>
      </w:pPr>
      <w:r>
        <w:separator/>
      </w:r>
    </w:p>
    <w:p w14:paraId="4C509BB5" w14:textId="77777777" w:rsidR="00242C1A" w:rsidRDefault="00242C1A"/>
  </w:footnote>
  <w:footnote w:type="continuationSeparator" w:id="0">
    <w:p w14:paraId="7BDEAF4D" w14:textId="77777777" w:rsidR="00242C1A" w:rsidRDefault="00242C1A" w:rsidP="00467BFB">
      <w:pPr>
        <w:spacing w:before="0" w:after="0"/>
      </w:pPr>
      <w:r>
        <w:continuationSeparator/>
      </w:r>
    </w:p>
    <w:p w14:paraId="28F80559" w14:textId="77777777" w:rsidR="00242C1A" w:rsidRDefault="00242C1A"/>
  </w:footnote>
  <w:footnote w:type="continuationNotice" w:id="1">
    <w:p w14:paraId="584C04D8" w14:textId="77777777" w:rsidR="00242C1A" w:rsidRDefault="00242C1A">
      <w:pPr>
        <w:spacing w:before="0" w:after="0" w:line="240" w:lineRule="auto"/>
      </w:pPr>
    </w:p>
    <w:p w14:paraId="7762BEE3" w14:textId="77777777" w:rsidR="00242C1A" w:rsidRDefault="00242C1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53DB2" w14:textId="5BF9F60C" w:rsidR="00607537" w:rsidRDefault="00607537" w:rsidP="004E7CDC">
    <w:pPr>
      <w:pBdr>
        <w:bottom w:val="single" w:sz="4" w:space="1" w:color="00A1DE"/>
      </w:pBdr>
      <w:tabs>
        <w:tab w:val="left" w:pos="3329"/>
        <w:tab w:val="left" w:pos="8714"/>
      </w:tabs>
      <w:jc w:val="left"/>
    </w:pPr>
    <w:r>
      <w:rPr>
        <w:noProof/>
      </w:rPr>
      <w:drawing>
        <wp:anchor distT="0" distB="0" distL="114300" distR="114300" simplePos="0" relativeHeight="251658240" behindDoc="0" locked="0" layoutInCell="1" allowOverlap="1" wp14:anchorId="204B00E7" wp14:editId="2DD726CD">
          <wp:simplePos x="0" y="0"/>
          <wp:positionH relativeFrom="column">
            <wp:posOffset>5144770</wp:posOffset>
          </wp:positionH>
          <wp:positionV relativeFrom="paragraph">
            <wp:posOffset>-206375</wp:posOffset>
          </wp:positionV>
          <wp:extent cx="1651000" cy="881380"/>
          <wp:effectExtent l="0" t="0" r="0" b="0"/>
          <wp:wrapSquare wrapText="bothSides"/>
          <wp:docPr id="15" name="Image 15">
            <a:extLst xmlns:a="http://schemas.openxmlformats.org/drawingml/2006/main">
              <a:ext uri="{FF2B5EF4-FFF2-40B4-BE49-F238E27FC236}">
                <a16:creationId xmlns:a16="http://schemas.microsoft.com/office/drawing/2014/main" id="{E5A89F03-9524-4EC5-8A80-891A4C143BD0}"/>
              </a:ext>
            </a:extLst>
          </wp:docPr>
          <wp:cNvGraphicFramePr/>
          <a:graphic xmlns:a="http://schemas.openxmlformats.org/drawingml/2006/main">
            <a:graphicData uri="http://schemas.openxmlformats.org/drawingml/2006/picture">
              <pic:pic xmlns:pic="http://schemas.openxmlformats.org/drawingml/2006/picture">
                <pic:nvPicPr>
                  <pic:cNvPr id="15" name="Image 18">
                    <a:extLst>
                      <a:ext uri="{FF2B5EF4-FFF2-40B4-BE49-F238E27FC236}">
                        <a16:creationId xmlns:a16="http://schemas.microsoft.com/office/drawing/2014/main" id="{E5A89F03-9524-4EC5-8A80-891A4C143BD0}"/>
                      </a:ext>
                    </a:extLst>
                  </pic:cNvPr>
                  <pic:cNvPicPr/>
                </pic:nvPicPr>
                <pic:blipFill rotWithShape="1">
                  <a:blip r:embed="rId1" cstate="screen">
                    <a:extLst>
                      <a:ext uri="{28A0092B-C50C-407E-A947-70E740481C1C}">
                        <a14:useLocalDpi xmlns:a14="http://schemas.microsoft.com/office/drawing/2010/main" val="0"/>
                      </a:ext>
                    </a:extLst>
                  </a:blip>
                  <a:srcRect l="19859" t="23365" r="18719" b="18291"/>
                  <a:stretch/>
                </pic:blipFill>
                <pic:spPr>
                  <a:xfrm>
                    <a:off x="0" y="0"/>
                    <a:ext cx="1651000" cy="881380"/>
                  </a:xfrm>
                  <a:prstGeom prst="rect">
                    <a:avLst/>
                  </a:prstGeom>
                </pic:spPr>
              </pic:pic>
            </a:graphicData>
          </a:graphic>
        </wp:anchor>
      </w:drawing>
    </w:r>
    <w:r>
      <w:rPr>
        <w:rFonts w:cs="Arial"/>
        <w:b/>
        <w:noProof/>
        <w:color w:val="4F227A"/>
      </w:rPr>
      <w:drawing>
        <wp:inline distT="0" distB="0" distL="0" distR="0" wp14:anchorId="3A24A3B0" wp14:editId="2AA85FB2">
          <wp:extent cx="2367280" cy="57150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da_s.jpg"/>
                  <pic:cNvPicPr/>
                </pic:nvPicPr>
                <pic:blipFill>
                  <a:blip r:embed="rId2">
                    <a:extLst>
                      <a:ext uri="{28A0092B-C50C-407E-A947-70E740481C1C}">
                        <a14:useLocalDpi xmlns:a14="http://schemas.microsoft.com/office/drawing/2010/main" val="0"/>
                      </a:ext>
                    </a:extLst>
                  </a:blip>
                  <a:stretch>
                    <a:fillRect/>
                  </a:stretch>
                </pic:blipFill>
                <pic:spPr>
                  <a:xfrm>
                    <a:off x="0" y="0"/>
                    <a:ext cx="2367280" cy="571500"/>
                  </a:xfrm>
                  <a:prstGeom prst="rect">
                    <a:avLst/>
                  </a:prstGeom>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916" w:type="dxa"/>
      <w:tblInd w:w="-431" w:type="dxa"/>
      <w:tblBorders>
        <w:top w:val="none" w:sz="0" w:space="0" w:color="auto"/>
        <w:left w:val="none" w:sz="0" w:space="0" w:color="auto"/>
        <w:bottom w:val="single" w:sz="4" w:space="0" w:color="00A1DE"/>
        <w:right w:val="none" w:sz="0" w:space="0" w:color="auto"/>
        <w:insideH w:val="none" w:sz="0" w:space="0" w:color="auto"/>
        <w:insideV w:val="none" w:sz="0" w:space="0" w:color="auto"/>
      </w:tblBorders>
      <w:tblLook w:val="04A0" w:firstRow="1" w:lastRow="0" w:firstColumn="1" w:lastColumn="0" w:noHBand="0" w:noVBand="1"/>
    </w:tblPr>
    <w:tblGrid>
      <w:gridCol w:w="3944"/>
      <w:gridCol w:w="2877"/>
      <w:gridCol w:w="4095"/>
    </w:tblGrid>
    <w:tr w:rsidR="00607537" w14:paraId="388366FB" w14:textId="77777777" w:rsidTr="00DE2A8E">
      <w:tc>
        <w:tcPr>
          <w:tcW w:w="3398" w:type="dxa"/>
          <w:vAlign w:val="center"/>
        </w:tcPr>
        <w:p w14:paraId="2558FEFB" w14:textId="77777777" w:rsidR="00607537" w:rsidRDefault="00607537" w:rsidP="00CE409A">
          <w:pPr>
            <w:pStyle w:val="Header"/>
            <w:tabs>
              <w:tab w:val="clear" w:pos="9026"/>
            </w:tabs>
            <w:rPr>
              <w:rFonts w:cs="Arial"/>
              <w:b/>
              <w:noProof/>
              <w:color w:val="4F227A"/>
            </w:rPr>
          </w:pPr>
          <w:r>
            <w:rPr>
              <w:rFonts w:cs="Arial"/>
              <w:b/>
              <w:noProof/>
              <w:color w:val="4F227A"/>
              <w:lang w:val="en-US"/>
            </w:rPr>
            <w:drawing>
              <wp:inline distT="0" distB="0" distL="0" distR="0" wp14:anchorId="0E952938" wp14:editId="0B5B03A4">
                <wp:extent cx="2367280" cy="57150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da_s.jpg"/>
                        <pic:cNvPicPr/>
                      </pic:nvPicPr>
                      <pic:blipFill>
                        <a:blip r:embed="rId1">
                          <a:extLst>
                            <a:ext uri="{28A0092B-C50C-407E-A947-70E740481C1C}">
                              <a14:useLocalDpi xmlns:a14="http://schemas.microsoft.com/office/drawing/2010/main" val="0"/>
                            </a:ext>
                          </a:extLst>
                        </a:blip>
                        <a:stretch>
                          <a:fillRect/>
                        </a:stretch>
                      </pic:blipFill>
                      <pic:spPr>
                        <a:xfrm>
                          <a:off x="0" y="0"/>
                          <a:ext cx="2367280" cy="571500"/>
                        </a:xfrm>
                        <a:prstGeom prst="rect">
                          <a:avLst/>
                        </a:prstGeom>
                      </pic:spPr>
                    </pic:pic>
                  </a:graphicData>
                </a:graphic>
              </wp:inline>
            </w:drawing>
          </w:r>
        </w:p>
      </w:tc>
      <w:tc>
        <w:tcPr>
          <w:tcW w:w="3398" w:type="dxa"/>
          <w:vAlign w:val="center"/>
        </w:tcPr>
        <w:p w14:paraId="623AA831" w14:textId="77777777" w:rsidR="00607537" w:rsidRDefault="00607537" w:rsidP="00CE409A">
          <w:pPr>
            <w:pStyle w:val="Header"/>
            <w:tabs>
              <w:tab w:val="clear" w:pos="9026"/>
            </w:tabs>
            <w:jc w:val="center"/>
            <w:rPr>
              <w:rFonts w:cs="Arial"/>
              <w:b/>
              <w:noProof/>
              <w:color w:val="4F227A"/>
            </w:rPr>
          </w:pPr>
        </w:p>
      </w:tc>
      <w:tc>
        <w:tcPr>
          <w:tcW w:w="4120" w:type="dxa"/>
          <w:vAlign w:val="center"/>
        </w:tcPr>
        <w:p w14:paraId="7F5344CD" w14:textId="77777777" w:rsidR="00607537" w:rsidRDefault="00607537" w:rsidP="00CE409A">
          <w:pPr>
            <w:pStyle w:val="Header"/>
            <w:tabs>
              <w:tab w:val="clear" w:pos="9026"/>
            </w:tabs>
            <w:jc w:val="right"/>
            <w:rPr>
              <w:rFonts w:cs="Arial"/>
              <w:b/>
              <w:noProof/>
              <w:color w:val="4F227A"/>
            </w:rPr>
          </w:pPr>
          <w:r w:rsidRPr="00451F08">
            <w:rPr>
              <w:rFonts w:cs="Arial"/>
              <w:b/>
              <w:noProof/>
              <w:color w:val="4F227A"/>
              <w:lang w:val="en-US"/>
            </w:rPr>
            <w:drawing>
              <wp:inline distT="0" distB="0" distL="0" distR="0" wp14:anchorId="3DA76A31" wp14:editId="5AA1BBCE">
                <wp:extent cx="2340000" cy="581917"/>
                <wp:effectExtent l="19050" t="19050" r="22225" b="2794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2340000" cy="581917"/>
                        </a:xfrm>
                        <a:prstGeom prst="rect">
                          <a:avLst/>
                        </a:prstGeom>
                        <a:solidFill>
                          <a:schemeClr val="bg1"/>
                        </a:solidFill>
                        <a:ln>
                          <a:solidFill>
                            <a:schemeClr val="bg1"/>
                          </a:solidFill>
                        </a:ln>
                      </pic:spPr>
                    </pic:pic>
                  </a:graphicData>
                </a:graphic>
              </wp:inline>
            </w:drawing>
          </w:r>
        </w:p>
      </w:tc>
    </w:tr>
  </w:tbl>
  <w:p w14:paraId="2412846D" w14:textId="77777777" w:rsidR="00607537" w:rsidRPr="00CE409A" w:rsidRDefault="00607537" w:rsidP="00CE4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E3CDB"/>
    <w:multiLevelType w:val="hybridMultilevel"/>
    <w:tmpl w:val="FAA8B31E"/>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A1D374B"/>
    <w:multiLevelType w:val="hybridMultilevel"/>
    <w:tmpl w:val="2BFA8126"/>
    <w:lvl w:ilvl="0" w:tplc="080C0001">
      <w:start w:val="1"/>
      <w:numFmt w:val="bullet"/>
      <w:lvlText w:val=""/>
      <w:lvlJc w:val="left"/>
      <w:pPr>
        <w:ind w:left="360" w:hanging="360"/>
      </w:pPr>
      <w:rPr>
        <w:rFonts w:ascii="Symbol" w:hAnsi="Symbo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2" w15:restartNumberingAfterBreak="0">
    <w:nsid w:val="0ADD6402"/>
    <w:multiLevelType w:val="hybridMultilevel"/>
    <w:tmpl w:val="E6B42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EB7C08"/>
    <w:multiLevelType w:val="multilevel"/>
    <w:tmpl w:val="89AAA4F4"/>
    <w:lvl w:ilvl="0">
      <w:start w:val="1"/>
      <w:numFmt w:val="bullet"/>
      <w:pStyle w:val="ThirdLevelLIstParagraph"/>
      <w:lvlText w:val=""/>
      <w:lvlJc w:val="left"/>
      <w:pPr>
        <w:ind w:left="1276" w:hanging="425"/>
      </w:pPr>
      <w:rPr>
        <w:rFonts w:ascii="Wingdings" w:hAnsi="Wingdings" w:hint="default"/>
      </w:rPr>
    </w:lvl>
    <w:lvl w:ilvl="1">
      <w:start w:val="1"/>
      <w:numFmt w:val="bullet"/>
      <w:lvlText w:val="o"/>
      <w:lvlJc w:val="left"/>
      <w:pPr>
        <w:ind w:left="850" w:hanging="425"/>
      </w:pPr>
      <w:rPr>
        <w:rFonts w:ascii="Courier New" w:hAnsi="Courier New" w:cs="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Symbol" w:hAnsi="Symbol" w:hint="default"/>
      </w:rPr>
    </w:lvl>
    <w:lvl w:ilvl="4">
      <w:start w:val="1"/>
      <w:numFmt w:val="bullet"/>
      <w:lvlText w:val="o"/>
      <w:lvlJc w:val="left"/>
      <w:pPr>
        <w:ind w:left="2125" w:hanging="425"/>
      </w:pPr>
      <w:rPr>
        <w:rFonts w:ascii="Courier New" w:hAnsi="Courier New" w:cs="Courier New" w:hint="default"/>
      </w:rPr>
    </w:lvl>
    <w:lvl w:ilvl="5">
      <w:start w:val="1"/>
      <w:numFmt w:val="bullet"/>
      <w:lvlText w:val=""/>
      <w:lvlJc w:val="left"/>
      <w:pPr>
        <w:ind w:left="2550" w:hanging="425"/>
      </w:pPr>
      <w:rPr>
        <w:rFonts w:ascii="Wingdings" w:hAnsi="Wingdings" w:hint="default"/>
      </w:rPr>
    </w:lvl>
    <w:lvl w:ilvl="6">
      <w:start w:val="1"/>
      <w:numFmt w:val="bullet"/>
      <w:lvlText w:val=""/>
      <w:lvlJc w:val="left"/>
      <w:pPr>
        <w:ind w:left="2975" w:hanging="425"/>
      </w:pPr>
      <w:rPr>
        <w:rFonts w:ascii="Symbol" w:hAnsi="Symbol" w:hint="default"/>
      </w:rPr>
    </w:lvl>
    <w:lvl w:ilvl="7">
      <w:start w:val="1"/>
      <w:numFmt w:val="bullet"/>
      <w:lvlText w:val="o"/>
      <w:lvlJc w:val="left"/>
      <w:pPr>
        <w:ind w:left="3400" w:hanging="425"/>
      </w:pPr>
      <w:rPr>
        <w:rFonts w:ascii="Courier New" w:hAnsi="Courier New" w:cs="Courier New" w:hint="default"/>
      </w:rPr>
    </w:lvl>
    <w:lvl w:ilvl="8">
      <w:start w:val="1"/>
      <w:numFmt w:val="bullet"/>
      <w:lvlText w:val=""/>
      <w:lvlJc w:val="left"/>
      <w:pPr>
        <w:ind w:left="3825" w:hanging="425"/>
      </w:pPr>
      <w:rPr>
        <w:rFonts w:ascii="Wingdings" w:hAnsi="Wingdings" w:hint="default"/>
      </w:rPr>
    </w:lvl>
  </w:abstractNum>
  <w:abstractNum w:abstractNumId="4" w15:restartNumberingAfterBreak="0">
    <w:nsid w:val="0EC97A4F"/>
    <w:multiLevelType w:val="multilevel"/>
    <w:tmpl w:val="B9BC0EE0"/>
    <w:lvl w:ilvl="0">
      <w:start w:val="1"/>
      <w:numFmt w:val="decimal"/>
      <w:pStyle w:val="1ListParagraph"/>
      <w:lvlText w:val="%1"/>
      <w:lvlJc w:val="left"/>
      <w:pPr>
        <w:ind w:left="425" w:hanging="425"/>
      </w:pPr>
      <w:rPr>
        <w:rFonts w:hint="default"/>
      </w:rPr>
    </w:lvl>
    <w:lvl w:ilvl="1">
      <w:start w:val="1"/>
      <w:numFmt w:val="decimal"/>
      <w:pStyle w:val="2ListParagraph"/>
      <w:lvlText w:val="%1.%2"/>
      <w:lvlJc w:val="left"/>
      <w:pPr>
        <w:ind w:left="850" w:hanging="425"/>
      </w:pPr>
      <w:rPr>
        <w:rFonts w:hint="default"/>
      </w:rPr>
    </w:lvl>
    <w:lvl w:ilvl="2">
      <w:start w:val="1"/>
      <w:numFmt w:val="decimal"/>
      <w:pStyle w:val="3ListParagraph"/>
      <w:lvlText w:val="%1.%2.%3"/>
      <w:lvlJc w:val="left"/>
      <w:pPr>
        <w:ind w:left="1275" w:hanging="425"/>
      </w:pPr>
      <w:rPr>
        <w:rFonts w:hint="default"/>
      </w:rPr>
    </w:lvl>
    <w:lvl w:ilvl="3">
      <w:start w:val="1"/>
      <w:numFmt w:val="decimal"/>
      <w:pStyle w:val="4ListParagraph"/>
      <w:lvlText w:val="%1.%2.%3.%4"/>
      <w:lvlJc w:val="left"/>
      <w:pPr>
        <w:ind w:left="1700" w:hanging="425"/>
      </w:pPr>
      <w:rPr>
        <w:rFonts w:hint="default"/>
      </w:rPr>
    </w:lvl>
    <w:lvl w:ilvl="4">
      <w:start w:val="1"/>
      <w:numFmt w:val="decimal"/>
      <w:lvlText w:val="%1.%2.%3.%4.%5"/>
      <w:lvlJc w:val="left"/>
      <w:pPr>
        <w:ind w:left="2125" w:hanging="425"/>
      </w:pPr>
      <w:rPr>
        <w:rFonts w:hint="default"/>
      </w:rPr>
    </w:lvl>
    <w:lvl w:ilvl="5">
      <w:start w:val="1"/>
      <w:numFmt w:val="decimal"/>
      <w:lvlText w:val="%1.%2.%3.%4.%5.%6"/>
      <w:lvlJc w:val="left"/>
      <w:pPr>
        <w:ind w:left="2550" w:hanging="425"/>
      </w:pPr>
      <w:rPr>
        <w:rFonts w:hint="default"/>
      </w:rPr>
    </w:lvl>
    <w:lvl w:ilvl="6">
      <w:start w:val="1"/>
      <w:numFmt w:val="decimal"/>
      <w:lvlText w:val="%1.%2.%3.%4.%5.%6.%7"/>
      <w:lvlJc w:val="left"/>
      <w:pPr>
        <w:ind w:left="2975" w:hanging="425"/>
      </w:pPr>
      <w:rPr>
        <w:rFonts w:hint="default"/>
      </w:rPr>
    </w:lvl>
    <w:lvl w:ilvl="7">
      <w:start w:val="1"/>
      <w:numFmt w:val="decimal"/>
      <w:lvlText w:val="%1.%2.%3.%4.%5.%6.%7.%8"/>
      <w:lvlJc w:val="left"/>
      <w:pPr>
        <w:ind w:left="3400" w:hanging="425"/>
      </w:pPr>
      <w:rPr>
        <w:rFonts w:hint="default"/>
      </w:rPr>
    </w:lvl>
    <w:lvl w:ilvl="8">
      <w:start w:val="1"/>
      <w:numFmt w:val="decimal"/>
      <w:lvlText w:val="%1.%2.%3.%4.%5.%6.%7.%8.%9"/>
      <w:lvlJc w:val="left"/>
      <w:pPr>
        <w:ind w:left="3825" w:hanging="425"/>
      </w:pPr>
      <w:rPr>
        <w:rFonts w:hint="default"/>
      </w:rPr>
    </w:lvl>
  </w:abstractNum>
  <w:abstractNum w:abstractNumId="5" w15:restartNumberingAfterBreak="0">
    <w:nsid w:val="136830AD"/>
    <w:multiLevelType w:val="hybridMultilevel"/>
    <w:tmpl w:val="3BFA4790"/>
    <w:lvl w:ilvl="0" w:tplc="040C0001">
      <w:start w:val="1"/>
      <w:numFmt w:val="bullet"/>
      <w:lvlText w:val=""/>
      <w:lvlJc w:val="left"/>
      <w:pPr>
        <w:ind w:left="825" w:hanging="360"/>
      </w:pPr>
      <w:rPr>
        <w:rFonts w:ascii="Symbol" w:hAnsi="Symbol" w:hint="default"/>
      </w:rPr>
    </w:lvl>
    <w:lvl w:ilvl="1" w:tplc="040C0003" w:tentative="1">
      <w:start w:val="1"/>
      <w:numFmt w:val="bullet"/>
      <w:lvlText w:val="o"/>
      <w:lvlJc w:val="left"/>
      <w:pPr>
        <w:ind w:left="1545" w:hanging="360"/>
      </w:pPr>
      <w:rPr>
        <w:rFonts w:ascii="Courier New" w:hAnsi="Courier New" w:cs="Courier New" w:hint="default"/>
      </w:rPr>
    </w:lvl>
    <w:lvl w:ilvl="2" w:tplc="040C0005" w:tentative="1">
      <w:start w:val="1"/>
      <w:numFmt w:val="bullet"/>
      <w:lvlText w:val=""/>
      <w:lvlJc w:val="left"/>
      <w:pPr>
        <w:ind w:left="2265" w:hanging="360"/>
      </w:pPr>
      <w:rPr>
        <w:rFonts w:ascii="Wingdings" w:hAnsi="Wingdings" w:hint="default"/>
      </w:rPr>
    </w:lvl>
    <w:lvl w:ilvl="3" w:tplc="040C0001" w:tentative="1">
      <w:start w:val="1"/>
      <w:numFmt w:val="bullet"/>
      <w:lvlText w:val=""/>
      <w:lvlJc w:val="left"/>
      <w:pPr>
        <w:ind w:left="2985" w:hanging="360"/>
      </w:pPr>
      <w:rPr>
        <w:rFonts w:ascii="Symbol" w:hAnsi="Symbol" w:hint="default"/>
      </w:rPr>
    </w:lvl>
    <w:lvl w:ilvl="4" w:tplc="040C0003" w:tentative="1">
      <w:start w:val="1"/>
      <w:numFmt w:val="bullet"/>
      <w:lvlText w:val="o"/>
      <w:lvlJc w:val="left"/>
      <w:pPr>
        <w:ind w:left="3705" w:hanging="360"/>
      </w:pPr>
      <w:rPr>
        <w:rFonts w:ascii="Courier New" w:hAnsi="Courier New" w:cs="Courier New" w:hint="default"/>
      </w:rPr>
    </w:lvl>
    <w:lvl w:ilvl="5" w:tplc="040C0005" w:tentative="1">
      <w:start w:val="1"/>
      <w:numFmt w:val="bullet"/>
      <w:lvlText w:val=""/>
      <w:lvlJc w:val="left"/>
      <w:pPr>
        <w:ind w:left="4425" w:hanging="360"/>
      </w:pPr>
      <w:rPr>
        <w:rFonts w:ascii="Wingdings" w:hAnsi="Wingdings" w:hint="default"/>
      </w:rPr>
    </w:lvl>
    <w:lvl w:ilvl="6" w:tplc="040C0001" w:tentative="1">
      <w:start w:val="1"/>
      <w:numFmt w:val="bullet"/>
      <w:lvlText w:val=""/>
      <w:lvlJc w:val="left"/>
      <w:pPr>
        <w:ind w:left="5145" w:hanging="360"/>
      </w:pPr>
      <w:rPr>
        <w:rFonts w:ascii="Symbol" w:hAnsi="Symbol" w:hint="default"/>
      </w:rPr>
    </w:lvl>
    <w:lvl w:ilvl="7" w:tplc="040C0003" w:tentative="1">
      <w:start w:val="1"/>
      <w:numFmt w:val="bullet"/>
      <w:lvlText w:val="o"/>
      <w:lvlJc w:val="left"/>
      <w:pPr>
        <w:ind w:left="5865" w:hanging="360"/>
      </w:pPr>
      <w:rPr>
        <w:rFonts w:ascii="Courier New" w:hAnsi="Courier New" w:cs="Courier New" w:hint="default"/>
      </w:rPr>
    </w:lvl>
    <w:lvl w:ilvl="8" w:tplc="040C0005" w:tentative="1">
      <w:start w:val="1"/>
      <w:numFmt w:val="bullet"/>
      <w:lvlText w:val=""/>
      <w:lvlJc w:val="left"/>
      <w:pPr>
        <w:ind w:left="6585" w:hanging="360"/>
      </w:pPr>
      <w:rPr>
        <w:rFonts w:ascii="Wingdings" w:hAnsi="Wingdings" w:hint="default"/>
      </w:rPr>
    </w:lvl>
  </w:abstractNum>
  <w:abstractNum w:abstractNumId="6" w15:restartNumberingAfterBreak="0">
    <w:nsid w:val="194D489C"/>
    <w:multiLevelType w:val="hybridMultilevel"/>
    <w:tmpl w:val="3A842802"/>
    <w:lvl w:ilvl="0" w:tplc="B7A24C94">
      <w:start w:val="3"/>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CC6986"/>
    <w:multiLevelType w:val="hybridMultilevel"/>
    <w:tmpl w:val="F530CEBE"/>
    <w:lvl w:ilvl="0" w:tplc="28000001">
      <w:start w:val="1"/>
      <w:numFmt w:val="bullet"/>
      <w:lvlText w:val=""/>
      <w:lvlJc w:val="left"/>
      <w:pPr>
        <w:ind w:left="720" w:hanging="360"/>
      </w:pPr>
      <w:rPr>
        <w:rFonts w:ascii="Symbol" w:hAnsi="Symbol" w:hint="default"/>
      </w:rPr>
    </w:lvl>
    <w:lvl w:ilvl="1" w:tplc="28000003" w:tentative="1">
      <w:start w:val="1"/>
      <w:numFmt w:val="bullet"/>
      <w:lvlText w:val="o"/>
      <w:lvlJc w:val="left"/>
      <w:pPr>
        <w:ind w:left="1440" w:hanging="360"/>
      </w:pPr>
      <w:rPr>
        <w:rFonts w:ascii="Courier New" w:hAnsi="Courier New" w:cs="Courier New" w:hint="default"/>
      </w:rPr>
    </w:lvl>
    <w:lvl w:ilvl="2" w:tplc="28000005" w:tentative="1">
      <w:start w:val="1"/>
      <w:numFmt w:val="bullet"/>
      <w:lvlText w:val=""/>
      <w:lvlJc w:val="left"/>
      <w:pPr>
        <w:ind w:left="2160" w:hanging="360"/>
      </w:pPr>
      <w:rPr>
        <w:rFonts w:ascii="Wingdings" w:hAnsi="Wingdings" w:hint="default"/>
      </w:rPr>
    </w:lvl>
    <w:lvl w:ilvl="3" w:tplc="28000001" w:tentative="1">
      <w:start w:val="1"/>
      <w:numFmt w:val="bullet"/>
      <w:lvlText w:val=""/>
      <w:lvlJc w:val="left"/>
      <w:pPr>
        <w:ind w:left="2880" w:hanging="360"/>
      </w:pPr>
      <w:rPr>
        <w:rFonts w:ascii="Symbol" w:hAnsi="Symbol" w:hint="default"/>
      </w:rPr>
    </w:lvl>
    <w:lvl w:ilvl="4" w:tplc="28000003" w:tentative="1">
      <w:start w:val="1"/>
      <w:numFmt w:val="bullet"/>
      <w:lvlText w:val="o"/>
      <w:lvlJc w:val="left"/>
      <w:pPr>
        <w:ind w:left="3600" w:hanging="360"/>
      </w:pPr>
      <w:rPr>
        <w:rFonts w:ascii="Courier New" w:hAnsi="Courier New" w:cs="Courier New" w:hint="default"/>
      </w:rPr>
    </w:lvl>
    <w:lvl w:ilvl="5" w:tplc="28000005" w:tentative="1">
      <w:start w:val="1"/>
      <w:numFmt w:val="bullet"/>
      <w:lvlText w:val=""/>
      <w:lvlJc w:val="left"/>
      <w:pPr>
        <w:ind w:left="4320" w:hanging="360"/>
      </w:pPr>
      <w:rPr>
        <w:rFonts w:ascii="Wingdings" w:hAnsi="Wingdings" w:hint="default"/>
      </w:rPr>
    </w:lvl>
    <w:lvl w:ilvl="6" w:tplc="28000001" w:tentative="1">
      <w:start w:val="1"/>
      <w:numFmt w:val="bullet"/>
      <w:lvlText w:val=""/>
      <w:lvlJc w:val="left"/>
      <w:pPr>
        <w:ind w:left="5040" w:hanging="360"/>
      </w:pPr>
      <w:rPr>
        <w:rFonts w:ascii="Symbol" w:hAnsi="Symbol" w:hint="default"/>
      </w:rPr>
    </w:lvl>
    <w:lvl w:ilvl="7" w:tplc="28000003" w:tentative="1">
      <w:start w:val="1"/>
      <w:numFmt w:val="bullet"/>
      <w:lvlText w:val="o"/>
      <w:lvlJc w:val="left"/>
      <w:pPr>
        <w:ind w:left="5760" w:hanging="360"/>
      </w:pPr>
      <w:rPr>
        <w:rFonts w:ascii="Courier New" w:hAnsi="Courier New" w:cs="Courier New" w:hint="default"/>
      </w:rPr>
    </w:lvl>
    <w:lvl w:ilvl="8" w:tplc="28000005" w:tentative="1">
      <w:start w:val="1"/>
      <w:numFmt w:val="bullet"/>
      <w:lvlText w:val=""/>
      <w:lvlJc w:val="left"/>
      <w:pPr>
        <w:ind w:left="6480" w:hanging="360"/>
      </w:pPr>
      <w:rPr>
        <w:rFonts w:ascii="Wingdings" w:hAnsi="Wingdings" w:hint="default"/>
      </w:rPr>
    </w:lvl>
  </w:abstractNum>
  <w:abstractNum w:abstractNumId="8" w15:restartNumberingAfterBreak="0">
    <w:nsid w:val="248F2BB1"/>
    <w:multiLevelType w:val="hybridMultilevel"/>
    <w:tmpl w:val="B764238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15:restartNumberingAfterBreak="0">
    <w:nsid w:val="262A418D"/>
    <w:multiLevelType w:val="multilevel"/>
    <w:tmpl w:val="18386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0020915"/>
    <w:multiLevelType w:val="hybridMultilevel"/>
    <w:tmpl w:val="0B9A77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1C929F3"/>
    <w:multiLevelType w:val="hybridMultilevel"/>
    <w:tmpl w:val="0422C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77120AB"/>
    <w:multiLevelType w:val="multilevel"/>
    <w:tmpl w:val="37CCF02A"/>
    <w:styleLink w:val="Style1"/>
    <w:lvl w:ilvl="0">
      <w:start w:val="1"/>
      <w:numFmt w:val="bullet"/>
      <w:lvlText w:val=""/>
      <w:lvlJc w:val="left"/>
      <w:pPr>
        <w:ind w:left="425" w:hanging="425"/>
      </w:pPr>
      <w:rPr>
        <w:rFonts w:ascii="Symbol" w:hAnsi="Symbol" w:hint="default"/>
      </w:rPr>
    </w:lvl>
    <w:lvl w:ilvl="1">
      <w:start w:val="1"/>
      <w:numFmt w:val="bullet"/>
      <w:lvlText w:val="o"/>
      <w:lvlJc w:val="left"/>
      <w:pPr>
        <w:ind w:left="850" w:hanging="425"/>
      </w:pPr>
      <w:rPr>
        <w:rFonts w:ascii="Courier New" w:hAnsi="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Arial" w:hAnsi="Arial" w:hint="default"/>
      </w:rPr>
    </w:lvl>
    <w:lvl w:ilvl="4">
      <w:start w:val="1"/>
      <w:numFmt w:val="bullet"/>
      <w:lvlText w:val="o"/>
      <w:lvlJc w:val="left"/>
      <w:pPr>
        <w:ind w:left="2125" w:hanging="425"/>
      </w:pPr>
      <w:rPr>
        <w:rFonts w:ascii="Courier New" w:hAnsi="Courier New" w:cs="Courier New" w:hint="default"/>
      </w:rPr>
    </w:lvl>
    <w:lvl w:ilvl="5">
      <w:start w:val="1"/>
      <w:numFmt w:val="bullet"/>
      <w:lvlText w:val=""/>
      <w:lvlJc w:val="left"/>
      <w:pPr>
        <w:ind w:left="2550" w:hanging="425"/>
      </w:pPr>
      <w:rPr>
        <w:rFonts w:ascii="Wingdings" w:hAnsi="Wingdings" w:hint="default"/>
      </w:rPr>
    </w:lvl>
    <w:lvl w:ilvl="6">
      <w:start w:val="1"/>
      <w:numFmt w:val="bullet"/>
      <w:lvlText w:val=""/>
      <w:lvlJc w:val="left"/>
      <w:pPr>
        <w:ind w:left="2975" w:hanging="425"/>
      </w:pPr>
      <w:rPr>
        <w:rFonts w:ascii="Symbol" w:hAnsi="Symbol" w:hint="default"/>
      </w:rPr>
    </w:lvl>
    <w:lvl w:ilvl="7">
      <w:start w:val="1"/>
      <w:numFmt w:val="bullet"/>
      <w:lvlText w:val="o"/>
      <w:lvlJc w:val="left"/>
      <w:pPr>
        <w:ind w:left="3400" w:hanging="425"/>
      </w:pPr>
      <w:rPr>
        <w:rFonts w:ascii="Courier New" w:hAnsi="Courier New" w:cs="Courier New" w:hint="default"/>
      </w:rPr>
    </w:lvl>
    <w:lvl w:ilvl="8">
      <w:start w:val="1"/>
      <w:numFmt w:val="bullet"/>
      <w:lvlText w:val=""/>
      <w:lvlJc w:val="left"/>
      <w:pPr>
        <w:ind w:left="3825" w:hanging="425"/>
      </w:pPr>
      <w:rPr>
        <w:rFonts w:ascii="Wingdings" w:hAnsi="Wingdings" w:hint="default"/>
      </w:rPr>
    </w:lvl>
  </w:abstractNum>
  <w:abstractNum w:abstractNumId="13" w15:restartNumberingAfterBreak="0">
    <w:nsid w:val="40C055EF"/>
    <w:multiLevelType w:val="hybridMultilevel"/>
    <w:tmpl w:val="F7E0D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3461F1"/>
    <w:multiLevelType w:val="hybridMultilevel"/>
    <w:tmpl w:val="4B3A657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 w15:restartNumberingAfterBreak="0">
    <w:nsid w:val="448C6023"/>
    <w:multiLevelType w:val="multilevel"/>
    <w:tmpl w:val="2CBEC4A0"/>
    <w:lvl w:ilvl="0">
      <w:start w:val="1"/>
      <w:numFmt w:val="bullet"/>
      <w:pStyle w:val="SecondlevelListParagraph"/>
      <w:lvlText w:val="o"/>
      <w:lvlJc w:val="left"/>
      <w:pPr>
        <w:ind w:left="851" w:hanging="426"/>
      </w:pPr>
      <w:rPr>
        <w:rFonts w:ascii="Courier New" w:hAnsi="Courier New" w:hint="default"/>
      </w:rPr>
    </w:lvl>
    <w:lvl w:ilvl="1">
      <w:start w:val="1"/>
      <w:numFmt w:val="bullet"/>
      <w:lvlText w:val="o"/>
      <w:lvlJc w:val="left"/>
      <w:pPr>
        <w:ind w:left="850" w:firstLine="0"/>
      </w:pPr>
      <w:rPr>
        <w:rFonts w:ascii="Courier New" w:hAnsi="Courier New" w:hint="default"/>
      </w:rPr>
    </w:lvl>
    <w:lvl w:ilvl="2">
      <w:start w:val="1"/>
      <w:numFmt w:val="bullet"/>
      <w:lvlText w:val=""/>
      <w:lvlJc w:val="left"/>
      <w:pPr>
        <w:ind w:left="1275" w:firstLine="0"/>
      </w:pPr>
      <w:rPr>
        <w:rFonts w:ascii="Wingdings" w:hAnsi="Wingdings" w:hint="default"/>
      </w:rPr>
    </w:lvl>
    <w:lvl w:ilvl="3">
      <w:start w:val="1"/>
      <w:numFmt w:val="bullet"/>
      <w:lvlText w:val=""/>
      <w:lvlJc w:val="left"/>
      <w:pPr>
        <w:ind w:left="1700" w:firstLine="0"/>
      </w:pPr>
      <w:rPr>
        <w:rFonts w:ascii="Symbol" w:hAnsi="Symbol" w:hint="default"/>
      </w:rPr>
    </w:lvl>
    <w:lvl w:ilvl="4">
      <w:start w:val="1"/>
      <w:numFmt w:val="bullet"/>
      <w:lvlText w:val="o"/>
      <w:lvlJc w:val="left"/>
      <w:pPr>
        <w:ind w:left="2125" w:firstLine="0"/>
      </w:pPr>
      <w:rPr>
        <w:rFonts w:ascii="Courier New" w:hAnsi="Courier New" w:cs="Courier New" w:hint="default"/>
      </w:rPr>
    </w:lvl>
    <w:lvl w:ilvl="5">
      <w:start w:val="1"/>
      <w:numFmt w:val="bullet"/>
      <w:lvlText w:val=""/>
      <w:lvlJc w:val="left"/>
      <w:pPr>
        <w:ind w:left="2550" w:firstLine="0"/>
      </w:pPr>
      <w:rPr>
        <w:rFonts w:ascii="Wingdings" w:hAnsi="Wingdings" w:hint="default"/>
      </w:rPr>
    </w:lvl>
    <w:lvl w:ilvl="6">
      <w:start w:val="1"/>
      <w:numFmt w:val="bullet"/>
      <w:lvlText w:val=""/>
      <w:lvlJc w:val="left"/>
      <w:pPr>
        <w:ind w:left="2975" w:firstLine="0"/>
      </w:pPr>
      <w:rPr>
        <w:rFonts w:ascii="Symbol" w:hAnsi="Symbol" w:hint="default"/>
      </w:rPr>
    </w:lvl>
    <w:lvl w:ilvl="7">
      <w:start w:val="1"/>
      <w:numFmt w:val="bullet"/>
      <w:lvlText w:val="o"/>
      <w:lvlJc w:val="left"/>
      <w:pPr>
        <w:ind w:left="3400" w:firstLine="0"/>
      </w:pPr>
      <w:rPr>
        <w:rFonts w:ascii="Courier New" w:hAnsi="Courier New" w:cs="Courier New" w:hint="default"/>
      </w:rPr>
    </w:lvl>
    <w:lvl w:ilvl="8">
      <w:start w:val="1"/>
      <w:numFmt w:val="bullet"/>
      <w:lvlText w:val=""/>
      <w:lvlJc w:val="left"/>
      <w:pPr>
        <w:ind w:left="3825" w:firstLine="0"/>
      </w:pPr>
      <w:rPr>
        <w:rFonts w:ascii="Wingdings" w:hAnsi="Wingdings" w:hint="default"/>
      </w:rPr>
    </w:lvl>
  </w:abstractNum>
  <w:abstractNum w:abstractNumId="16" w15:restartNumberingAfterBreak="0">
    <w:nsid w:val="45A76BF5"/>
    <w:multiLevelType w:val="hybridMultilevel"/>
    <w:tmpl w:val="A8D0C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1679B3"/>
    <w:multiLevelType w:val="hybridMultilevel"/>
    <w:tmpl w:val="A2BC70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9B97E14"/>
    <w:multiLevelType w:val="hybridMultilevel"/>
    <w:tmpl w:val="B59835F2"/>
    <w:lvl w:ilvl="0" w:tplc="F3ACC18C">
      <w:numFmt w:val="bullet"/>
      <w:lvlText w:val="-"/>
      <w:lvlJc w:val="left"/>
      <w:pPr>
        <w:ind w:left="720" w:hanging="360"/>
      </w:pPr>
      <w:rPr>
        <w:rFonts w:ascii="Arial" w:eastAsiaTheme="minorHAnsi"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 w15:restartNumberingAfterBreak="0">
    <w:nsid w:val="49E105E1"/>
    <w:multiLevelType w:val="multilevel"/>
    <w:tmpl w:val="BB985FFA"/>
    <w:lvl w:ilvl="0">
      <w:start w:val="1"/>
      <w:numFmt w:val="bullet"/>
      <w:pStyle w:val="FourthLevelListParagraph"/>
      <w:lvlText w:val=""/>
      <w:lvlJc w:val="left"/>
      <w:pPr>
        <w:ind w:left="1701" w:hanging="425"/>
      </w:pPr>
      <w:rPr>
        <w:rFonts w:ascii="Symbol" w:hAnsi="Symbol" w:hint="default"/>
      </w:rPr>
    </w:lvl>
    <w:lvl w:ilvl="1">
      <w:start w:val="1"/>
      <w:numFmt w:val="bullet"/>
      <w:lvlText w:val="o"/>
      <w:lvlJc w:val="left"/>
      <w:pPr>
        <w:ind w:left="2716" w:hanging="360"/>
      </w:pPr>
      <w:rPr>
        <w:rFonts w:ascii="Courier New" w:hAnsi="Courier New" w:cs="Courier New" w:hint="default"/>
      </w:rPr>
    </w:lvl>
    <w:lvl w:ilvl="2">
      <w:start w:val="1"/>
      <w:numFmt w:val="bullet"/>
      <w:lvlText w:val=""/>
      <w:lvlJc w:val="left"/>
      <w:pPr>
        <w:ind w:left="3436" w:hanging="360"/>
      </w:pPr>
      <w:rPr>
        <w:rFonts w:ascii="Wingdings" w:hAnsi="Wingdings" w:hint="default"/>
      </w:rPr>
    </w:lvl>
    <w:lvl w:ilvl="3">
      <w:start w:val="1"/>
      <w:numFmt w:val="bullet"/>
      <w:lvlText w:val=""/>
      <w:lvlJc w:val="left"/>
      <w:pPr>
        <w:ind w:left="4156" w:hanging="360"/>
      </w:pPr>
      <w:rPr>
        <w:rFonts w:ascii="Symbol" w:hAnsi="Symbol" w:hint="default"/>
      </w:rPr>
    </w:lvl>
    <w:lvl w:ilvl="4">
      <w:start w:val="1"/>
      <w:numFmt w:val="bullet"/>
      <w:lvlText w:val="o"/>
      <w:lvlJc w:val="left"/>
      <w:pPr>
        <w:ind w:left="4876" w:hanging="360"/>
      </w:pPr>
      <w:rPr>
        <w:rFonts w:ascii="Courier New" w:hAnsi="Courier New" w:cs="Courier New" w:hint="default"/>
      </w:rPr>
    </w:lvl>
    <w:lvl w:ilvl="5">
      <w:start w:val="1"/>
      <w:numFmt w:val="bullet"/>
      <w:lvlText w:val=""/>
      <w:lvlJc w:val="left"/>
      <w:pPr>
        <w:ind w:left="5596" w:hanging="360"/>
      </w:pPr>
      <w:rPr>
        <w:rFonts w:ascii="Wingdings" w:hAnsi="Wingdings" w:hint="default"/>
      </w:rPr>
    </w:lvl>
    <w:lvl w:ilvl="6">
      <w:start w:val="1"/>
      <w:numFmt w:val="bullet"/>
      <w:lvlText w:val=""/>
      <w:lvlJc w:val="left"/>
      <w:pPr>
        <w:ind w:left="6316" w:hanging="360"/>
      </w:pPr>
      <w:rPr>
        <w:rFonts w:ascii="Symbol" w:hAnsi="Symbol" w:hint="default"/>
      </w:rPr>
    </w:lvl>
    <w:lvl w:ilvl="7">
      <w:start w:val="1"/>
      <w:numFmt w:val="bullet"/>
      <w:lvlText w:val="o"/>
      <w:lvlJc w:val="left"/>
      <w:pPr>
        <w:ind w:left="7036" w:hanging="360"/>
      </w:pPr>
      <w:rPr>
        <w:rFonts w:ascii="Courier New" w:hAnsi="Courier New" w:cs="Courier New" w:hint="default"/>
      </w:rPr>
    </w:lvl>
    <w:lvl w:ilvl="8">
      <w:start w:val="1"/>
      <w:numFmt w:val="bullet"/>
      <w:lvlText w:val=""/>
      <w:lvlJc w:val="left"/>
      <w:pPr>
        <w:ind w:left="7756" w:hanging="360"/>
      </w:pPr>
      <w:rPr>
        <w:rFonts w:ascii="Wingdings" w:hAnsi="Wingdings" w:hint="default"/>
      </w:rPr>
    </w:lvl>
  </w:abstractNum>
  <w:abstractNum w:abstractNumId="20" w15:restartNumberingAfterBreak="0">
    <w:nsid w:val="4C5224C1"/>
    <w:multiLevelType w:val="multilevel"/>
    <w:tmpl w:val="B564667E"/>
    <w:lvl w:ilvl="0">
      <w:start w:val="1"/>
      <w:numFmt w:val="bullet"/>
      <w:pStyle w:val="FirstLevelListParagraph"/>
      <w:lvlText w:val=""/>
      <w:lvlJc w:val="left"/>
      <w:pPr>
        <w:ind w:left="425" w:hanging="425"/>
      </w:pPr>
      <w:rPr>
        <w:rFonts w:ascii="Symbol" w:hAnsi="Symbol" w:hint="default"/>
      </w:rPr>
    </w:lvl>
    <w:lvl w:ilvl="1">
      <w:start w:val="1"/>
      <w:numFmt w:val="bullet"/>
      <w:lvlText w:val="o"/>
      <w:lvlJc w:val="left"/>
      <w:pPr>
        <w:ind w:left="850" w:hanging="425"/>
      </w:pPr>
      <w:rPr>
        <w:rFonts w:ascii="Courier New" w:hAnsi="Courier New" w:cs="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Symbol" w:hAnsi="Symbol" w:hint="default"/>
      </w:rPr>
    </w:lvl>
    <w:lvl w:ilvl="5">
      <w:start w:val="1"/>
      <w:numFmt w:val="bullet"/>
      <w:lvlText w:val="o"/>
      <w:lvlJc w:val="left"/>
      <w:pPr>
        <w:ind w:left="2550" w:hanging="425"/>
      </w:pPr>
      <w:rPr>
        <w:rFonts w:ascii="Courier New" w:hAnsi="Courier New" w:hint="default"/>
      </w:rPr>
    </w:lvl>
    <w:lvl w:ilvl="6">
      <w:start w:val="1"/>
      <w:numFmt w:val="bullet"/>
      <w:lvlText w:val=""/>
      <w:lvlJc w:val="left"/>
      <w:pPr>
        <w:ind w:left="2975" w:hanging="425"/>
      </w:pPr>
      <w:rPr>
        <w:rFonts w:ascii="Wingdings" w:hAnsi="Wingdings" w:hint="default"/>
      </w:rPr>
    </w:lvl>
    <w:lvl w:ilvl="7">
      <w:start w:val="1"/>
      <w:numFmt w:val="bullet"/>
      <w:lvlText w:val=""/>
      <w:lvlJc w:val="left"/>
      <w:pPr>
        <w:ind w:left="3400" w:hanging="425"/>
      </w:pPr>
      <w:rPr>
        <w:rFonts w:ascii="Symbol" w:hAnsi="Symbol" w:hint="default"/>
      </w:rPr>
    </w:lvl>
    <w:lvl w:ilvl="8">
      <w:start w:val="1"/>
      <w:numFmt w:val="bullet"/>
      <w:lvlText w:val=""/>
      <w:lvlJc w:val="left"/>
      <w:pPr>
        <w:ind w:left="3825" w:hanging="425"/>
      </w:pPr>
      <w:rPr>
        <w:rFonts w:ascii="Symbol" w:hAnsi="Symbol" w:hint="default"/>
      </w:rPr>
    </w:lvl>
  </w:abstractNum>
  <w:abstractNum w:abstractNumId="21" w15:restartNumberingAfterBreak="0">
    <w:nsid w:val="4EED1926"/>
    <w:multiLevelType w:val="hybridMultilevel"/>
    <w:tmpl w:val="F3B04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1725768"/>
    <w:multiLevelType w:val="hybridMultilevel"/>
    <w:tmpl w:val="F79A961E"/>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3" w15:restartNumberingAfterBreak="0">
    <w:nsid w:val="54730914"/>
    <w:multiLevelType w:val="hybridMultilevel"/>
    <w:tmpl w:val="06E85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350890"/>
    <w:multiLevelType w:val="hybridMultilevel"/>
    <w:tmpl w:val="04325B2C"/>
    <w:lvl w:ilvl="0" w:tplc="FFFFFFFF">
      <w:start w:val="1"/>
      <w:numFmt w:val="bullet"/>
      <w:lvlText w:val=""/>
      <w:lvlJc w:val="left"/>
      <w:pPr>
        <w:ind w:left="720" w:hanging="360"/>
      </w:pPr>
      <w:rPr>
        <w:rFonts w:ascii="Symbol" w:hAnsi="Symbol"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5" w15:restartNumberingAfterBreak="0">
    <w:nsid w:val="62550FBF"/>
    <w:multiLevelType w:val="multilevel"/>
    <w:tmpl w:val="9A9CDA2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6" w15:restartNumberingAfterBreak="0">
    <w:nsid w:val="69397C5D"/>
    <w:multiLevelType w:val="hybridMultilevel"/>
    <w:tmpl w:val="88689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3613C8"/>
    <w:multiLevelType w:val="hybridMultilevel"/>
    <w:tmpl w:val="4D52C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36F2EFB"/>
    <w:multiLevelType w:val="hybridMultilevel"/>
    <w:tmpl w:val="2098B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A8225E2"/>
    <w:multiLevelType w:val="hybridMultilevel"/>
    <w:tmpl w:val="244E2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DC9605C"/>
    <w:multiLevelType w:val="hybridMultilevel"/>
    <w:tmpl w:val="C9DCBC0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16cid:durableId="223761431">
    <w:abstractNumId w:val="25"/>
  </w:num>
  <w:num w:numId="2" w16cid:durableId="1634821248">
    <w:abstractNumId w:val="3"/>
  </w:num>
  <w:num w:numId="3" w16cid:durableId="1426654720">
    <w:abstractNumId w:val="19"/>
  </w:num>
  <w:num w:numId="4" w16cid:durableId="996543084">
    <w:abstractNumId w:val="4"/>
  </w:num>
  <w:num w:numId="5" w16cid:durableId="581374417">
    <w:abstractNumId w:val="20"/>
  </w:num>
  <w:num w:numId="6" w16cid:durableId="1800145639">
    <w:abstractNumId w:val="12"/>
  </w:num>
  <w:num w:numId="7" w16cid:durableId="1310020176">
    <w:abstractNumId w:val="15"/>
  </w:num>
  <w:num w:numId="8" w16cid:durableId="1049452117">
    <w:abstractNumId w:val="10"/>
  </w:num>
  <w:num w:numId="9" w16cid:durableId="616986846">
    <w:abstractNumId w:val="11"/>
  </w:num>
  <w:num w:numId="10" w16cid:durableId="454494167">
    <w:abstractNumId w:val="30"/>
  </w:num>
  <w:num w:numId="11" w16cid:durableId="716129625">
    <w:abstractNumId w:val="7"/>
  </w:num>
  <w:num w:numId="12" w16cid:durableId="1855848665">
    <w:abstractNumId w:val="28"/>
  </w:num>
  <w:num w:numId="13" w16cid:durableId="2094425946">
    <w:abstractNumId w:val="13"/>
  </w:num>
  <w:num w:numId="14" w16cid:durableId="1242762739">
    <w:abstractNumId w:val="21"/>
  </w:num>
  <w:num w:numId="15" w16cid:durableId="715937405">
    <w:abstractNumId w:val="27"/>
  </w:num>
  <w:num w:numId="16" w16cid:durableId="1648129181">
    <w:abstractNumId w:val="29"/>
  </w:num>
  <w:num w:numId="17" w16cid:durableId="1865824068">
    <w:abstractNumId w:val="17"/>
  </w:num>
  <w:num w:numId="18" w16cid:durableId="1132602039">
    <w:abstractNumId w:val="26"/>
  </w:num>
  <w:num w:numId="19" w16cid:durableId="154994764">
    <w:abstractNumId w:val="8"/>
  </w:num>
  <w:num w:numId="20" w16cid:durableId="1471169330">
    <w:abstractNumId w:val="1"/>
  </w:num>
  <w:num w:numId="21" w16cid:durableId="1871914207">
    <w:abstractNumId w:val="24"/>
  </w:num>
  <w:num w:numId="22" w16cid:durableId="1827238190">
    <w:abstractNumId w:val="14"/>
  </w:num>
  <w:num w:numId="23" w16cid:durableId="1805537077">
    <w:abstractNumId w:val="0"/>
  </w:num>
  <w:num w:numId="24" w16cid:durableId="1544363959">
    <w:abstractNumId w:val="18"/>
  </w:num>
  <w:num w:numId="25" w16cid:durableId="558588722">
    <w:abstractNumId w:val="16"/>
  </w:num>
  <w:num w:numId="26" w16cid:durableId="89924720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04154520">
    <w:abstractNumId w:val="25"/>
  </w:num>
  <w:num w:numId="28" w16cid:durableId="121966289">
    <w:abstractNumId w:val="25"/>
  </w:num>
  <w:num w:numId="29" w16cid:durableId="756245463">
    <w:abstractNumId w:val="25"/>
  </w:num>
  <w:num w:numId="30" w16cid:durableId="1668437920">
    <w:abstractNumId w:val="6"/>
  </w:num>
  <w:num w:numId="31" w16cid:durableId="1680620730">
    <w:abstractNumId w:val="25"/>
  </w:num>
  <w:num w:numId="32" w16cid:durableId="1019352825">
    <w:abstractNumId w:val="21"/>
  </w:num>
  <w:num w:numId="33" w16cid:durableId="1611234687">
    <w:abstractNumId w:val="25"/>
  </w:num>
  <w:num w:numId="34" w16cid:durableId="1130854479">
    <w:abstractNumId w:val="25"/>
  </w:num>
  <w:num w:numId="35" w16cid:durableId="1313291437">
    <w:abstractNumId w:val="25"/>
  </w:num>
  <w:num w:numId="36" w16cid:durableId="76942750">
    <w:abstractNumId w:val="2"/>
  </w:num>
  <w:num w:numId="37" w16cid:durableId="69620571">
    <w:abstractNumId w:val="25"/>
  </w:num>
  <w:num w:numId="38" w16cid:durableId="513571403">
    <w:abstractNumId w:val="23"/>
  </w:num>
  <w:num w:numId="39" w16cid:durableId="341981694">
    <w:abstractNumId w:val="23"/>
  </w:num>
  <w:num w:numId="40" w16cid:durableId="970985922">
    <w:abstractNumId w:val="9"/>
  </w:num>
  <w:num w:numId="41" w16cid:durableId="1729376686">
    <w:abstractNumId w:val="5"/>
  </w:num>
  <w:num w:numId="42" w16cid:durableId="2044741301">
    <w:abstractNumId w:val="2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activeWritingStyle w:appName="MSWord" w:lang="fr-BE" w:vendorID="64" w:dllVersion="0" w:nlCheck="1" w:checkStyle="0"/>
  <w:activeWritingStyle w:appName="MSWord" w:lang="en-US" w:vendorID="64" w:dllVersion="0" w:nlCheck="1" w:checkStyle="0"/>
  <w:activeWritingStyle w:appName="MSWord" w:lang="en-GB" w:vendorID="64" w:dllVersion="0" w:nlCheck="1" w:checkStyle="0"/>
  <w:activeWritingStyle w:appName="MSWord" w:lang="fr-LU" w:vendorID="64" w:dllVersion="0" w:nlCheck="1" w:checkStyle="0"/>
  <w:activeWritingStyle w:appName="MSWord" w:lang="fr-FR" w:vendorID="64" w:dllVersion="0" w:nlCheck="1" w:checkStyle="0"/>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20"/>
  <w:hyphenationZone w:val="425"/>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NDM0Nzc0MzY2tDA0MzJS0lEKTi0uzszPAykwrAUA2kWp/iwAAAA="/>
  </w:docVars>
  <w:rsids>
    <w:rsidRoot w:val="00D917FB"/>
    <w:rsid w:val="000007E5"/>
    <w:rsid w:val="00000837"/>
    <w:rsid w:val="0000182C"/>
    <w:rsid w:val="00002E3F"/>
    <w:rsid w:val="00002EEE"/>
    <w:rsid w:val="000031EE"/>
    <w:rsid w:val="00003C61"/>
    <w:rsid w:val="000063D7"/>
    <w:rsid w:val="00007E43"/>
    <w:rsid w:val="00010805"/>
    <w:rsid w:val="00011490"/>
    <w:rsid w:val="00011989"/>
    <w:rsid w:val="00011F0C"/>
    <w:rsid w:val="000121B2"/>
    <w:rsid w:val="000136AD"/>
    <w:rsid w:val="00013A8F"/>
    <w:rsid w:val="00013D9F"/>
    <w:rsid w:val="00014422"/>
    <w:rsid w:val="00014B1B"/>
    <w:rsid w:val="000152FA"/>
    <w:rsid w:val="00015CE5"/>
    <w:rsid w:val="000176C6"/>
    <w:rsid w:val="00020072"/>
    <w:rsid w:val="000213F5"/>
    <w:rsid w:val="00021660"/>
    <w:rsid w:val="00021A14"/>
    <w:rsid w:val="00022455"/>
    <w:rsid w:val="0002294C"/>
    <w:rsid w:val="00022F6E"/>
    <w:rsid w:val="00023838"/>
    <w:rsid w:val="00024597"/>
    <w:rsid w:val="00024674"/>
    <w:rsid w:val="00024E68"/>
    <w:rsid w:val="00025CAB"/>
    <w:rsid w:val="0002614D"/>
    <w:rsid w:val="00026A94"/>
    <w:rsid w:val="00026AE3"/>
    <w:rsid w:val="00030635"/>
    <w:rsid w:val="00031130"/>
    <w:rsid w:val="000317DB"/>
    <w:rsid w:val="000318BA"/>
    <w:rsid w:val="000319BD"/>
    <w:rsid w:val="00031EFD"/>
    <w:rsid w:val="00031F40"/>
    <w:rsid w:val="000326FC"/>
    <w:rsid w:val="00032EB8"/>
    <w:rsid w:val="0003404E"/>
    <w:rsid w:val="000342F5"/>
    <w:rsid w:val="00034B11"/>
    <w:rsid w:val="000364FE"/>
    <w:rsid w:val="00036A96"/>
    <w:rsid w:val="00036C5C"/>
    <w:rsid w:val="00036CDA"/>
    <w:rsid w:val="00037957"/>
    <w:rsid w:val="000379E8"/>
    <w:rsid w:val="00040460"/>
    <w:rsid w:val="00040EC6"/>
    <w:rsid w:val="000411E8"/>
    <w:rsid w:val="00041D39"/>
    <w:rsid w:val="00041DC2"/>
    <w:rsid w:val="00041E0F"/>
    <w:rsid w:val="00042A35"/>
    <w:rsid w:val="0004354F"/>
    <w:rsid w:val="00043813"/>
    <w:rsid w:val="00043DB3"/>
    <w:rsid w:val="00044573"/>
    <w:rsid w:val="00046A00"/>
    <w:rsid w:val="000470F9"/>
    <w:rsid w:val="000475BE"/>
    <w:rsid w:val="00047851"/>
    <w:rsid w:val="00047C6B"/>
    <w:rsid w:val="000500C3"/>
    <w:rsid w:val="00050BFC"/>
    <w:rsid w:val="00050E83"/>
    <w:rsid w:val="00051074"/>
    <w:rsid w:val="000511DC"/>
    <w:rsid w:val="000519EB"/>
    <w:rsid w:val="00051FF4"/>
    <w:rsid w:val="00052576"/>
    <w:rsid w:val="00052623"/>
    <w:rsid w:val="00053045"/>
    <w:rsid w:val="000535EF"/>
    <w:rsid w:val="00054E7C"/>
    <w:rsid w:val="00055324"/>
    <w:rsid w:val="00055559"/>
    <w:rsid w:val="00055BF2"/>
    <w:rsid w:val="000564CE"/>
    <w:rsid w:val="00056EA9"/>
    <w:rsid w:val="00057393"/>
    <w:rsid w:val="00057E53"/>
    <w:rsid w:val="00057FE5"/>
    <w:rsid w:val="00060433"/>
    <w:rsid w:val="000614D8"/>
    <w:rsid w:val="000625C7"/>
    <w:rsid w:val="00062BA1"/>
    <w:rsid w:val="00063593"/>
    <w:rsid w:val="00063E7F"/>
    <w:rsid w:val="00065814"/>
    <w:rsid w:val="00065C25"/>
    <w:rsid w:val="000669B9"/>
    <w:rsid w:val="00067891"/>
    <w:rsid w:val="000700AF"/>
    <w:rsid w:val="00070116"/>
    <w:rsid w:val="00070F17"/>
    <w:rsid w:val="000726BF"/>
    <w:rsid w:val="0007369B"/>
    <w:rsid w:val="00073703"/>
    <w:rsid w:val="00073A3F"/>
    <w:rsid w:val="00073BBD"/>
    <w:rsid w:val="00074EB8"/>
    <w:rsid w:val="00076161"/>
    <w:rsid w:val="00076C2F"/>
    <w:rsid w:val="00077034"/>
    <w:rsid w:val="00077597"/>
    <w:rsid w:val="000776FD"/>
    <w:rsid w:val="00077778"/>
    <w:rsid w:val="000777A4"/>
    <w:rsid w:val="00077AEE"/>
    <w:rsid w:val="00077F3D"/>
    <w:rsid w:val="00080C1C"/>
    <w:rsid w:val="00081040"/>
    <w:rsid w:val="00081C20"/>
    <w:rsid w:val="00081DDA"/>
    <w:rsid w:val="00082587"/>
    <w:rsid w:val="00082B8B"/>
    <w:rsid w:val="00082C4B"/>
    <w:rsid w:val="0008389D"/>
    <w:rsid w:val="000847AF"/>
    <w:rsid w:val="00084AC0"/>
    <w:rsid w:val="00084D07"/>
    <w:rsid w:val="00085070"/>
    <w:rsid w:val="0008517A"/>
    <w:rsid w:val="0008545E"/>
    <w:rsid w:val="000856AB"/>
    <w:rsid w:val="000860A3"/>
    <w:rsid w:val="00086F88"/>
    <w:rsid w:val="00091100"/>
    <w:rsid w:val="00091225"/>
    <w:rsid w:val="00091234"/>
    <w:rsid w:val="00091FA5"/>
    <w:rsid w:val="00092F66"/>
    <w:rsid w:val="00093348"/>
    <w:rsid w:val="0009382E"/>
    <w:rsid w:val="00094367"/>
    <w:rsid w:val="00094C21"/>
    <w:rsid w:val="00095575"/>
    <w:rsid w:val="00095B2C"/>
    <w:rsid w:val="00095B8F"/>
    <w:rsid w:val="00095F8C"/>
    <w:rsid w:val="0009685E"/>
    <w:rsid w:val="000977BC"/>
    <w:rsid w:val="000A0640"/>
    <w:rsid w:val="000A0731"/>
    <w:rsid w:val="000A0961"/>
    <w:rsid w:val="000A0B7B"/>
    <w:rsid w:val="000A0C0C"/>
    <w:rsid w:val="000A0FFF"/>
    <w:rsid w:val="000A207F"/>
    <w:rsid w:val="000A22A3"/>
    <w:rsid w:val="000A3337"/>
    <w:rsid w:val="000A3A06"/>
    <w:rsid w:val="000A47E4"/>
    <w:rsid w:val="000A541D"/>
    <w:rsid w:val="000A570C"/>
    <w:rsid w:val="000A5ABA"/>
    <w:rsid w:val="000A5CAE"/>
    <w:rsid w:val="000A6607"/>
    <w:rsid w:val="000A6B8E"/>
    <w:rsid w:val="000A6FCB"/>
    <w:rsid w:val="000A73D8"/>
    <w:rsid w:val="000B0104"/>
    <w:rsid w:val="000B020E"/>
    <w:rsid w:val="000B0C5A"/>
    <w:rsid w:val="000B14CB"/>
    <w:rsid w:val="000B2144"/>
    <w:rsid w:val="000B3793"/>
    <w:rsid w:val="000B37BB"/>
    <w:rsid w:val="000B3A5D"/>
    <w:rsid w:val="000B66E1"/>
    <w:rsid w:val="000B6F68"/>
    <w:rsid w:val="000C01AF"/>
    <w:rsid w:val="000C0DB6"/>
    <w:rsid w:val="000C16D5"/>
    <w:rsid w:val="000C2B33"/>
    <w:rsid w:val="000C3CD7"/>
    <w:rsid w:val="000C3DA2"/>
    <w:rsid w:val="000C4109"/>
    <w:rsid w:val="000C41B5"/>
    <w:rsid w:val="000C4D58"/>
    <w:rsid w:val="000C6174"/>
    <w:rsid w:val="000C6A71"/>
    <w:rsid w:val="000C6AF9"/>
    <w:rsid w:val="000C7BE3"/>
    <w:rsid w:val="000D0016"/>
    <w:rsid w:val="000D0456"/>
    <w:rsid w:val="000D07AF"/>
    <w:rsid w:val="000D2080"/>
    <w:rsid w:val="000D2DED"/>
    <w:rsid w:val="000D3444"/>
    <w:rsid w:val="000D4888"/>
    <w:rsid w:val="000D621C"/>
    <w:rsid w:val="000D6314"/>
    <w:rsid w:val="000D6E8A"/>
    <w:rsid w:val="000D75F0"/>
    <w:rsid w:val="000D7E86"/>
    <w:rsid w:val="000E0332"/>
    <w:rsid w:val="000E05CB"/>
    <w:rsid w:val="000E0769"/>
    <w:rsid w:val="000E3AE9"/>
    <w:rsid w:val="000E3D0E"/>
    <w:rsid w:val="000E41F2"/>
    <w:rsid w:val="000E440F"/>
    <w:rsid w:val="000E46FC"/>
    <w:rsid w:val="000E4B31"/>
    <w:rsid w:val="000E4FE1"/>
    <w:rsid w:val="000E56DD"/>
    <w:rsid w:val="000E6BB7"/>
    <w:rsid w:val="000E70D1"/>
    <w:rsid w:val="000E71CE"/>
    <w:rsid w:val="000E7E8F"/>
    <w:rsid w:val="000F05C1"/>
    <w:rsid w:val="000F0696"/>
    <w:rsid w:val="000F0836"/>
    <w:rsid w:val="000F0E44"/>
    <w:rsid w:val="000F113C"/>
    <w:rsid w:val="000F14D4"/>
    <w:rsid w:val="000F1AD7"/>
    <w:rsid w:val="000F1D5C"/>
    <w:rsid w:val="000F1DF7"/>
    <w:rsid w:val="000F2058"/>
    <w:rsid w:val="000F217B"/>
    <w:rsid w:val="000F2589"/>
    <w:rsid w:val="000F3978"/>
    <w:rsid w:val="000F5E6F"/>
    <w:rsid w:val="000F6090"/>
    <w:rsid w:val="000F6371"/>
    <w:rsid w:val="000F647B"/>
    <w:rsid w:val="000F65E8"/>
    <w:rsid w:val="000F69CD"/>
    <w:rsid w:val="000F7913"/>
    <w:rsid w:val="000F7AB1"/>
    <w:rsid w:val="000F7D1A"/>
    <w:rsid w:val="0010009D"/>
    <w:rsid w:val="00100DF7"/>
    <w:rsid w:val="0010112E"/>
    <w:rsid w:val="0010148F"/>
    <w:rsid w:val="00102076"/>
    <w:rsid w:val="00102D7D"/>
    <w:rsid w:val="00104896"/>
    <w:rsid w:val="00104E1E"/>
    <w:rsid w:val="00106A70"/>
    <w:rsid w:val="00107A2F"/>
    <w:rsid w:val="00107AE7"/>
    <w:rsid w:val="0011026A"/>
    <w:rsid w:val="0011119D"/>
    <w:rsid w:val="0011229B"/>
    <w:rsid w:val="00112763"/>
    <w:rsid w:val="001132E4"/>
    <w:rsid w:val="001149F4"/>
    <w:rsid w:val="00114C9B"/>
    <w:rsid w:val="00115233"/>
    <w:rsid w:val="001171CC"/>
    <w:rsid w:val="0011754F"/>
    <w:rsid w:val="00117593"/>
    <w:rsid w:val="00117ED9"/>
    <w:rsid w:val="001207E2"/>
    <w:rsid w:val="0012082B"/>
    <w:rsid w:val="00121830"/>
    <w:rsid w:val="00121DF3"/>
    <w:rsid w:val="00121EBD"/>
    <w:rsid w:val="00122437"/>
    <w:rsid w:val="00122D1E"/>
    <w:rsid w:val="00123E4D"/>
    <w:rsid w:val="001246DB"/>
    <w:rsid w:val="0012475C"/>
    <w:rsid w:val="001255E1"/>
    <w:rsid w:val="00125AE3"/>
    <w:rsid w:val="001271C3"/>
    <w:rsid w:val="00127ABC"/>
    <w:rsid w:val="0013068D"/>
    <w:rsid w:val="00130E87"/>
    <w:rsid w:val="00130F48"/>
    <w:rsid w:val="001311EF"/>
    <w:rsid w:val="001317CE"/>
    <w:rsid w:val="001334F2"/>
    <w:rsid w:val="00133977"/>
    <w:rsid w:val="00133A00"/>
    <w:rsid w:val="0013423B"/>
    <w:rsid w:val="0013439A"/>
    <w:rsid w:val="00134440"/>
    <w:rsid w:val="00134BF7"/>
    <w:rsid w:val="00134C67"/>
    <w:rsid w:val="0013576D"/>
    <w:rsid w:val="00135ABC"/>
    <w:rsid w:val="00135E80"/>
    <w:rsid w:val="001374E4"/>
    <w:rsid w:val="00137A1A"/>
    <w:rsid w:val="00140F4B"/>
    <w:rsid w:val="00141518"/>
    <w:rsid w:val="001419FB"/>
    <w:rsid w:val="00141D40"/>
    <w:rsid w:val="00141D54"/>
    <w:rsid w:val="001421A2"/>
    <w:rsid w:val="00142645"/>
    <w:rsid w:val="00142935"/>
    <w:rsid w:val="0014351E"/>
    <w:rsid w:val="00143586"/>
    <w:rsid w:val="00143853"/>
    <w:rsid w:val="00143CE0"/>
    <w:rsid w:val="00145894"/>
    <w:rsid w:val="00146139"/>
    <w:rsid w:val="00147A6D"/>
    <w:rsid w:val="00147AE8"/>
    <w:rsid w:val="001527F4"/>
    <w:rsid w:val="00152DF6"/>
    <w:rsid w:val="00153762"/>
    <w:rsid w:val="001539E1"/>
    <w:rsid w:val="00154258"/>
    <w:rsid w:val="0015435E"/>
    <w:rsid w:val="00155007"/>
    <w:rsid w:val="001555D1"/>
    <w:rsid w:val="001568D7"/>
    <w:rsid w:val="00156A40"/>
    <w:rsid w:val="00156C4F"/>
    <w:rsid w:val="00156DAA"/>
    <w:rsid w:val="001579B5"/>
    <w:rsid w:val="00157A57"/>
    <w:rsid w:val="00157C1E"/>
    <w:rsid w:val="00157FBA"/>
    <w:rsid w:val="00160004"/>
    <w:rsid w:val="00161030"/>
    <w:rsid w:val="001613BA"/>
    <w:rsid w:val="001615E1"/>
    <w:rsid w:val="00161A41"/>
    <w:rsid w:val="001623F4"/>
    <w:rsid w:val="00162915"/>
    <w:rsid w:val="00164541"/>
    <w:rsid w:val="001649FD"/>
    <w:rsid w:val="00164C76"/>
    <w:rsid w:val="00165E0F"/>
    <w:rsid w:val="00166E88"/>
    <w:rsid w:val="00167160"/>
    <w:rsid w:val="001671EC"/>
    <w:rsid w:val="001672E4"/>
    <w:rsid w:val="0016793B"/>
    <w:rsid w:val="00167963"/>
    <w:rsid w:val="00167C53"/>
    <w:rsid w:val="00172824"/>
    <w:rsid w:val="0017334D"/>
    <w:rsid w:val="001733AF"/>
    <w:rsid w:val="00175624"/>
    <w:rsid w:val="001759AA"/>
    <w:rsid w:val="00176CC6"/>
    <w:rsid w:val="00180D72"/>
    <w:rsid w:val="00181274"/>
    <w:rsid w:val="0018131D"/>
    <w:rsid w:val="00181945"/>
    <w:rsid w:val="001826FD"/>
    <w:rsid w:val="0018327E"/>
    <w:rsid w:val="00183746"/>
    <w:rsid w:val="001850DE"/>
    <w:rsid w:val="001857BF"/>
    <w:rsid w:val="00185966"/>
    <w:rsid w:val="00185A52"/>
    <w:rsid w:val="00186154"/>
    <w:rsid w:val="001862FC"/>
    <w:rsid w:val="00186448"/>
    <w:rsid w:val="00186465"/>
    <w:rsid w:val="0018728F"/>
    <w:rsid w:val="00190173"/>
    <w:rsid w:val="001904DC"/>
    <w:rsid w:val="00190D6F"/>
    <w:rsid w:val="001918D6"/>
    <w:rsid w:val="00191B22"/>
    <w:rsid w:val="00191BCE"/>
    <w:rsid w:val="00192F13"/>
    <w:rsid w:val="0019387C"/>
    <w:rsid w:val="00193D4C"/>
    <w:rsid w:val="00194B9B"/>
    <w:rsid w:val="00195845"/>
    <w:rsid w:val="00195B40"/>
    <w:rsid w:val="00195B64"/>
    <w:rsid w:val="001960F7"/>
    <w:rsid w:val="00196289"/>
    <w:rsid w:val="00196505"/>
    <w:rsid w:val="00196559"/>
    <w:rsid w:val="001965F5"/>
    <w:rsid w:val="00196B32"/>
    <w:rsid w:val="00196CBC"/>
    <w:rsid w:val="00196CD5"/>
    <w:rsid w:val="00196F3D"/>
    <w:rsid w:val="00197759"/>
    <w:rsid w:val="001A113D"/>
    <w:rsid w:val="001A15DF"/>
    <w:rsid w:val="001A180F"/>
    <w:rsid w:val="001A2C22"/>
    <w:rsid w:val="001A2C6E"/>
    <w:rsid w:val="001A458F"/>
    <w:rsid w:val="001A491C"/>
    <w:rsid w:val="001A56A9"/>
    <w:rsid w:val="001A57AF"/>
    <w:rsid w:val="001A725B"/>
    <w:rsid w:val="001A73EC"/>
    <w:rsid w:val="001A7416"/>
    <w:rsid w:val="001B0BC4"/>
    <w:rsid w:val="001B0C98"/>
    <w:rsid w:val="001B1BE4"/>
    <w:rsid w:val="001B3539"/>
    <w:rsid w:val="001B3597"/>
    <w:rsid w:val="001B415D"/>
    <w:rsid w:val="001B4360"/>
    <w:rsid w:val="001B4D4F"/>
    <w:rsid w:val="001B56F9"/>
    <w:rsid w:val="001B59B1"/>
    <w:rsid w:val="001B5A25"/>
    <w:rsid w:val="001B61D2"/>
    <w:rsid w:val="001B6554"/>
    <w:rsid w:val="001B7712"/>
    <w:rsid w:val="001C0A8C"/>
    <w:rsid w:val="001C2500"/>
    <w:rsid w:val="001C2507"/>
    <w:rsid w:val="001C2911"/>
    <w:rsid w:val="001C2B06"/>
    <w:rsid w:val="001C33D0"/>
    <w:rsid w:val="001C37E5"/>
    <w:rsid w:val="001C3E55"/>
    <w:rsid w:val="001C535C"/>
    <w:rsid w:val="001C54B2"/>
    <w:rsid w:val="001C627F"/>
    <w:rsid w:val="001C6B62"/>
    <w:rsid w:val="001C6BF8"/>
    <w:rsid w:val="001C7A3E"/>
    <w:rsid w:val="001C7D1F"/>
    <w:rsid w:val="001D0281"/>
    <w:rsid w:val="001D0AF9"/>
    <w:rsid w:val="001D0D1B"/>
    <w:rsid w:val="001D11EC"/>
    <w:rsid w:val="001D231E"/>
    <w:rsid w:val="001D2BBF"/>
    <w:rsid w:val="001D2D0E"/>
    <w:rsid w:val="001D501B"/>
    <w:rsid w:val="001D5C2D"/>
    <w:rsid w:val="001D691F"/>
    <w:rsid w:val="001D6F21"/>
    <w:rsid w:val="001D7692"/>
    <w:rsid w:val="001D7DC4"/>
    <w:rsid w:val="001D7E58"/>
    <w:rsid w:val="001E0F57"/>
    <w:rsid w:val="001E16D6"/>
    <w:rsid w:val="001E2858"/>
    <w:rsid w:val="001E44B0"/>
    <w:rsid w:val="001E5381"/>
    <w:rsid w:val="001E5A6C"/>
    <w:rsid w:val="001E6AE0"/>
    <w:rsid w:val="001E6DBC"/>
    <w:rsid w:val="001E79F8"/>
    <w:rsid w:val="001E7E7F"/>
    <w:rsid w:val="001E7F97"/>
    <w:rsid w:val="001F09C3"/>
    <w:rsid w:val="001F0A50"/>
    <w:rsid w:val="001F1122"/>
    <w:rsid w:val="001F265D"/>
    <w:rsid w:val="001F28E6"/>
    <w:rsid w:val="001F3A2E"/>
    <w:rsid w:val="001F3A38"/>
    <w:rsid w:val="001F426E"/>
    <w:rsid w:val="001F68EA"/>
    <w:rsid w:val="001F6C23"/>
    <w:rsid w:val="001F6E1D"/>
    <w:rsid w:val="001F779B"/>
    <w:rsid w:val="00200797"/>
    <w:rsid w:val="0020099A"/>
    <w:rsid w:val="00202235"/>
    <w:rsid w:val="00203845"/>
    <w:rsid w:val="002043CF"/>
    <w:rsid w:val="00204CA8"/>
    <w:rsid w:val="00205945"/>
    <w:rsid w:val="00205E67"/>
    <w:rsid w:val="002079FE"/>
    <w:rsid w:val="00210751"/>
    <w:rsid w:val="002112E0"/>
    <w:rsid w:val="002117F6"/>
    <w:rsid w:val="002121FD"/>
    <w:rsid w:val="002127A4"/>
    <w:rsid w:val="002129E7"/>
    <w:rsid w:val="002140A5"/>
    <w:rsid w:val="00214142"/>
    <w:rsid w:val="00214918"/>
    <w:rsid w:val="00214FB5"/>
    <w:rsid w:val="00215D8C"/>
    <w:rsid w:val="00216C8F"/>
    <w:rsid w:val="00216D2B"/>
    <w:rsid w:val="00216ECC"/>
    <w:rsid w:val="002170B3"/>
    <w:rsid w:val="00217566"/>
    <w:rsid w:val="0021787B"/>
    <w:rsid w:val="00217C12"/>
    <w:rsid w:val="00221875"/>
    <w:rsid w:val="00222557"/>
    <w:rsid w:val="002225DC"/>
    <w:rsid w:val="002226BC"/>
    <w:rsid w:val="0022369B"/>
    <w:rsid w:val="002238BE"/>
    <w:rsid w:val="00224EA2"/>
    <w:rsid w:val="00225C2A"/>
    <w:rsid w:val="002260A4"/>
    <w:rsid w:val="002266A6"/>
    <w:rsid w:val="002267AA"/>
    <w:rsid w:val="00226E5A"/>
    <w:rsid w:val="002275E8"/>
    <w:rsid w:val="00227612"/>
    <w:rsid w:val="00227743"/>
    <w:rsid w:val="00227E24"/>
    <w:rsid w:val="00230426"/>
    <w:rsid w:val="00230505"/>
    <w:rsid w:val="00231104"/>
    <w:rsid w:val="0023214F"/>
    <w:rsid w:val="002324CD"/>
    <w:rsid w:val="00232631"/>
    <w:rsid w:val="00232960"/>
    <w:rsid w:val="00232D5B"/>
    <w:rsid w:val="002331F3"/>
    <w:rsid w:val="0023324E"/>
    <w:rsid w:val="0023403E"/>
    <w:rsid w:val="00234BE4"/>
    <w:rsid w:val="00235847"/>
    <w:rsid w:val="002359EC"/>
    <w:rsid w:val="0023609F"/>
    <w:rsid w:val="002365B6"/>
    <w:rsid w:val="00236615"/>
    <w:rsid w:val="002369F5"/>
    <w:rsid w:val="00240601"/>
    <w:rsid w:val="00242113"/>
    <w:rsid w:val="00242C1A"/>
    <w:rsid w:val="00242E18"/>
    <w:rsid w:val="0024362D"/>
    <w:rsid w:val="00243B76"/>
    <w:rsid w:val="002443EF"/>
    <w:rsid w:val="00244800"/>
    <w:rsid w:val="0024482D"/>
    <w:rsid w:val="00246F6E"/>
    <w:rsid w:val="0024755E"/>
    <w:rsid w:val="00247BB8"/>
    <w:rsid w:val="00247CAD"/>
    <w:rsid w:val="00247D66"/>
    <w:rsid w:val="0025038F"/>
    <w:rsid w:val="0025084B"/>
    <w:rsid w:val="002523C5"/>
    <w:rsid w:val="0025298D"/>
    <w:rsid w:val="00252EFC"/>
    <w:rsid w:val="00252F86"/>
    <w:rsid w:val="002531E5"/>
    <w:rsid w:val="00253506"/>
    <w:rsid w:val="0025436A"/>
    <w:rsid w:val="0025478C"/>
    <w:rsid w:val="002552FD"/>
    <w:rsid w:val="00255BA9"/>
    <w:rsid w:val="00255F22"/>
    <w:rsid w:val="00256099"/>
    <w:rsid w:val="00260127"/>
    <w:rsid w:val="0026042F"/>
    <w:rsid w:val="00260BA5"/>
    <w:rsid w:val="00260F5D"/>
    <w:rsid w:val="00260F67"/>
    <w:rsid w:val="002610C0"/>
    <w:rsid w:val="0026119C"/>
    <w:rsid w:val="00261CBB"/>
    <w:rsid w:val="00262310"/>
    <w:rsid w:val="002628B8"/>
    <w:rsid w:val="0026309E"/>
    <w:rsid w:val="0026362E"/>
    <w:rsid w:val="0026387D"/>
    <w:rsid w:val="00264E45"/>
    <w:rsid w:val="002702D2"/>
    <w:rsid w:val="002710D8"/>
    <w:rsid w:val="002720BD"/>
    <w:rsid w:val="00272132"/>
    <w:rsid w:val="00272A90"/>
    <w:rsid w:val="002730A2"/>
    <w:rsid w:val="0027497E"/>
    <w:rsid w:val="00274DA1"/>
    <w:rsid w:val="002750E4"/>
    <w:rsid w:val="00275821"/>
    <w:rsid w:val="002775A2"/>
    <w:rsid w:val="00277799"/>
    <w:rsid w:val="002803E1"/>
    <w:rsid w:val="00280683"/>
    <w:rsid w:val="002806F6"/>
    <w:rsid w:val="00280CC1"/>
    <w:rsid w:val="00283206"/>
    <w:rsid w:val="00283247"/>
    <w:rsid w:val="002835A3"/>
    <w:rsid w:val="002835B3"/>
    <w:rsid w:val="00283B2D"/>
    <w:rsid w:val="0028411E"/>
    <w:rsid w:val="00285412"/>
    <w:rsid w:val="0028589C"/>
    <w:rsid w:val="00285A70"/>
    <w:rsid w:val="00285FC1"/>
    <w:rsid w:val="00286BDB"/>
    <w:rsid w:val="002873F8"/>
    <w:rsid w:val="0028777A"/>
    <w:rsid w:val="00287EA4"/>
    <w:rsid w:val="002909DF"/>
    <w:rsid w:val="00290F4B"/>
    <w:rsid w:val="0029161B"/>
    <w:rsid w:val="002918B4"/>
    <w:rsid w:val="00291F10"/>
    <w:rsid w:val="002940E3"/>
    <w:rsid w:val="002946C6"/>
    <w:rsid w:val="00295176"/>
    <w:rsid w:val="00295FF7"/>
    <w:rsid w:val="00297064"/>
    <w:rsid w:val="002A005B"/>
    <w:rsid w:val="002A0099"/>
    <w:rsid w:val="002A0CA0"/>
    <w:rsid w:val="002A1F11"/>
    <w:rsid w:val="002A1FE3"/>
    <w:rsid w:val="002A2605"/>
    <w:rsid w:val="002A287D"/>
    <w:rsid w:val="002A3A2D"/>
    <w:rsid w:val="002A403A"/>
    <w:rsid w:val="002A4BF3"/>
    <w:rsid w:val="002A4ECF"/>
    <w:rsid w:val="002A50B0"/>
    <w:rsid w:val="002A511A"/>
    <w:rsid w:val="002A5BA1"/>
    <w:rsid w:val="002A6E0E"/>
    <w:rsid w:val="002A6E4F"/>
    <w:rsid w:val="002A6FCF"/>
    <w:rsid w:val="002A7BE9"/>
    <w:rsid w:val="002A7D38"/>
    <w:rsid w:val="002B00EA"/>
    <w:rsid w:val="002B0729"/>
    <w:rsid w:val="002B09B8"/>
    <w:rsid w:val="002B0D4A"/>
    <w:rsid w:val="002B0F93"/>
    <w:rsid w:val="002B25BB"/>
    <w:rsid w:val="002B2AAE"/>
    <w:rsid w:val="002B2EB3"/>
    <w:rsid w:val="002B4148"/>
    <w:rsid w:val="002B41A4"/>
    <w:rsid w:val="002B45F4"/>
    <w:rsid w:val="002B48AC"/>
    <w:rsid w:val="002B52C9"/>
    <w:rsid w:val="002B5596"/>
    <w:rsid w:val="002B56C6"/>
    <w:rsid w:val="002B5B69"/>
    <w:rsid w:val="002B5C3E"/>
    <w:rsid w:val="002B5C4E"/>
    <w:rsid w:val="002B7110"/>
    <w:rsid w:val="002B737E"/>
    <w:rsid w:val="002B7F9D"/>
    <w:rsid w:val="002C021D"/>
    <w:rsid w:val="002C1D80"/>
    <w:rsid w:val="002C2CD4"/>
    <w:rsid w:val="002C329E"/>
    <w:rsid w:val="002C461C"/>
    <w:rsid w:val="002C49CC"/>
    <w:rsid w:val="002C4C29"/>
    <w:rsid w:val="002C4D0F"/>
    <w:rsid w:val="002C5FAA"/>
    <w:rsid w:val="002C5FB9"/>
    <w:rsid w:val="002C66A3"/>
    <w:rsid w:val="002C6B5C"/>
    <w:rsid w:val="002C6C9B"/>
    <w:rsid w:val="002C7FF2"/>
    <w:rsid w:val="002D02BB"/>
    <w:rsid w:val="002D1232"/>
    <w:rsid w:val="002D33E7"/>
    <w:rsid w:val="002D3D36"/>
    <w:rsid w:val="002D5985"/>
    <w:rsid w:val="002D6E93"/>
    <w:rsid w:val="002D6EBB"/>
    <w:rsid w:val="002D7297"/>
    <w:rsid w:val="002D74DF"/>
    <w:rsid w:val="002E0A39"/>
    <w:rsid w:val="002E1D80"/>
    <w:rsid w:val="002E2372"/>
    <w:rsid w:val="002E237E"/>
    <w:rsid w:val="002E2C28"/>
    <w:rsid w:val="002E2E60"/>
    <w:rsid w:val="002E3C88"/>
    <w:rsid w:val="002E532E"/>
    <w:rsid w:val="002E54E3"/>
    <w:rsid w:val="002E5C6E"/>
    <w:rsid w:val="002E6522"/>
    <w:rsid w:val="002F0105"/>
    <w:rsid w:val="002F0675"/>
    <w:rsid w:val="002F0D0E"/>
    <w:rsid w:val="002F1F76"/>
    <w:rsid w:val="002F1FE8"/>
    <w:rsid w:val="002F2059"/>
    <w:rsid w:val="002F22BD"/>
    <w:rsid w:val="002F255C"/>
    <w:rsid w:val="002F378C"/>
    <w:rsid w:val="002F450E"/>
    <w:rsid w:val="002F478A"/>
    <w:rsid w:val="002F4E30"/>
    <w:rsid w:val="002F52D8"/>
    <w:rsid w:val="002F5658"/>
    <w:rsid w:val="002F5BF1"/>
    <w:rsid w:val="002F5D3E"/>
    <w:rsid w:val="002F64B5"/>
    <w:rsid w:val="002F6619"/>
    <w:rsid w:val="002F67F1"/>
    <w:rsid w:val="002F6BB0"/>
    <w:rsid w:val="002F6CF9"/>
    <w:rsid w:val="002F700F"/>
    <w:rsid w:val="00300323"/>
    <w:rsid w:val="00300421"/>
    <w:rsid w:val="00300DBC"/>
    <w:rsid w:val="00300F90"/>
    <w:rsid w:val="00301105"/>
    <w:rsid w:val="0030212F"/>
    <w:rsid w:val="003046E3"/>
    <w:rsid w:val="00304A77"/>
    <w:rsid w:val="00305613"/>
    <w:rsid w:val="0030565B"/>
    <w:rsid w:val="003070D0"/>
    <w:rsid w:val="00310196"/>
    <w:rsid w:val="003105A3"/>
    <w:rsid w:val="0031077E"/>
    <w:rsid w:val="0031088A"/>
    <w:rsid w:val="0031127C"/>
    <w:rsid w:val="003114CE"/>
    <w:rsid w:val="00311D22"/>
    <w:rsid w:val="0031289F"/>
    <w:rsid w:val="003134DF"/>
    <w:rsid w:val="00313878"/>
    <w:rsid w:val="00314654"/>
    <w:rsid w:val="003150ED"/>
    <w:rsid w:val="003150FE"/>
    <w:rsid w:val="00315CFD"/>
    <w:rsid w:val="0031608C"/>
    <w:rsid w:val="003165D0"/>
    <w:rsid w:val="00316F26"/>
    <w:rsid w:val="003172F8"/>
    <w:rsid w:val="003228D5"/>
    <w:rsid w:val="00322E44"/>
    <w:rsid w:val="0032316F"/>
    <w:rsid w:val="00323F17"/>
    <w:rsid w:val="00323F74"/>
    <w:rsid w:val="003245B6"/>
    <w:rsid w:val="00324B64"/>
    <w:rsid w:val="00324BD1"/>
    <w:rsid w:val="00324D23"/>
    <w:rsid w:val="0032613B"/>
    <w:rsid w:val="0032648E"/>
    <w:rsid w:val="0032674D"/>
    <w:rsid w:val="00326CF8"/>
    <w:rsid w:val="00326DC7"/>
    <w:rsid w:val="0032713B"/>
    <w:rsid w:val="00327246"/>
    <w:rsid w:val="00327252"/>
    <w:rsid w:val="00327A2D"/>
    <w:rsid w:val="003301B9"/>
    <w:rsid w:val="003301DF"/>
    <w:rsid w:val="003304F4"/>
    <w:rsid w:val="003332E1"/>
    <w:rsid w:val="003334BA"/>
    <w:rsid w:val="0033374E"/>
    <w:rsid w:val="003337D6"/>
    <w:rsid w:val="00334EDF"/>
    <w:rsid w:val="0033552A"/>
    <w:rsid w:val="003362E3"/>
    <w:rsid w:val="003375CF"/>
    <w:rsid w:val="0033766B"/>
    <w:rsid w:val="00340520"/>
    <w:rsid w:val="00340B34"/>
    <w:rsid w:val="00341FA5"/>
    <w:rsid w:val="003422F5"/>
    <w:rsid w:val="00342C5D"/>
    <w:rsid w:val="00343666"/>
    <w:rsid w:val="00344FD9"/>
    <w:rsid w:val="00346329"/>
    <w:rsid w:val="003468F1"/>
    <w:rsid w:val="00350929"/>
    <w:rsid w:val="00350AEA"/>
    <w:rsid w:val="00350B75"/>
    <w:rsid w:val="00352484"/>
    <w:rsid w:val="003532B6"/>
    <w:rsid w:val="0035391F"/>
    <w:rsid w:val="0035516D"/>
    <w:rsid w:val="00355C30"/>
    <w:rsid w:val="00356342"/>
    <w:rsid w:val="00356A12"/>
    <w:rsid w:val="00356D05"/>
    <w:rsid w:val="003573B2"/>
    <w:rsid w:val="003578C0"/>
    <w:rsid w:val="003609D7"/>
    <w:rsid w:val="00360ADB"/>
    <w:rsid w:val="003610F3"/>
    <w:rsid w:val="00361937"/>
    <w:rsid w:val="003620AA"/>
    <w:rsid w:val="003620E1"/>
    <w:rsid w:val="003627FD"/>
    <w:rsid w:val="00363188"/>
    <w:rsid w:val="0036356B"/>
    <w:rsid w:val="0036456A"/>
    <w:rsid w:val="003648F4"/>
    <w:rsid w:val="00364BFA"/>
    <w:rsid w:val="00364E5E"/>
    <w:rsid w:val="00365B32"/>
    <w:rsid w:val="00366276"/>
    <w:rsid w:val="00367101"/>
    <w:rsid w:val="00367AC4"/>
    <w:rsid w:val="00367AF9"/>
    <w:rsid w:val="00367B7C"/>
    <w:rsid w:val="00370293"/>
    <w:rsid w:val="00370CC0"/>
    <w:rsid w:val="00371A0E"/>
    <w:rsid w:val="00371AFD"/>
    <w:rsid w:val="00372EDC"/>
    <w:rsid w:val="00372FB9"/>
    <w:rsid w:val="0037408B"/>
    <w:rsid w:val="0037409D"/>
    <w:rsid w:val="00375B57"/>
    <w:rsid w:val="003777C7"/>
    <w:rsid w:val="00377D6E"/>
    <w:rsid w:val="00380406"/>
    <w:rsid w:val="003826D5"/>
    <w:rsid w:val="00382755"/>
    <w:rsid w:val="0038322D"/>
    <w:rsid w:val="00383B9E"/>
    <w:rsid w:val="00383BCA"/>
    <w:rsid w:val="00384FF5"/>
    <w:rsid w:val="0038540E"/>
    <w:rsid w:val="003855D1"/>
    <w:rsid w:val="00385AC3"/>
    <w:rsid w:val="00390A53"/>
    <w:rsid w:val="00390E8A"/>
    <w:rsid w:val="0039239E"/>
    <w:rsid w:val="00393972"/>
    <w:rsid w:val="003945A4"/>
    <w:rsid w:val="00394996"/>
    <w:rsid w:val="00395270"/>
    <w:rsid w:val="00395ADC"/>
    <w:rsid w:val="003968A3"/>
    <w:rsid w:val="00396DAF"/>
    <w:rsid w:val="003971E0"/>
    <w:rsid w:val="00397E80"/>
    <w:rsid w:val="003A081A"/>
    <w:rsid w:val="003A15D7"/>
    <w:rsid w:val="003A185D"/>
    <w:rsid w:val="003A1897"/>
    <w:rsid w:val="003A20A5"/>
    <w:rsid w:val="003A2880"/>
    <w:rsid w:val="003A290B"/>
    <w:rsid w:val="003A2BBF"/>
    <w:rsid w:val="003A3170"/>
    <w:rsid w:val="003A3268"/>
    <w:rsid w:val="003A3C9C"/>
    <w:rsid w:val="003A3F02"/>
    <w:rsid w:val="003A44FF"/>
    <w:rsid w:val="003A4A6B"/>
    <w:rsid w:val="003A553A"/>
    <w:rsid w:val="003A596B"/>
    <w:rsid w:val="003A5B96"/>
    <w:rsid w:val="003A5D3C"/>
    <w:rsid w:val="003A6116"/>
    <w:rsid w:val="003A664D"/>
    <w:rsid w:val="003A778F"/>
    <w:rsid w:val="003B0405"/>
    <w:rsid w:val="003B0D8C"/>
    <w:rsid w:val="003B0DD0"/>
    <w:rsid w:val="003B0F57"/>
    <w:rsid w:val="003B1072"/>
    <w:rsid w:val="003B107A"/>
    <w:rsid w:val="003B2077"/>
    <w:rsid w:val="003B243E"/>
    <w:rsid w:val="003B3C68"/>
    <w:rsid w:val="003B3CA3"/>
    <w:rsid w:val="003B3CBE"/>
    <w:rsid w:val="003B435D"/>
    <w:rsid w:val="003B49BC"/>
    <w:rsid w:val="003B4DD3"/>
    <w:rsid w:val="003B61CA"/>
    <w:rsid w:val="003B656E"/>
    <w:rsid w:val="003B6DA9"/>
    <w:rsid w:val="003B77FE"/>
    <w:rsid w:val="003C0B00"/>
    <w:rsid w:val="003C12AC"/>
    <w:rsid w:val="003C1963"/>
    <w:rsid w:val="003C1D7C"/>
    <w:rsid w:val="003C2E07"/>
    <w:rsid w:val="003C3045"/>
    <w:rsid w:val="003C306E"/>
    <w:rsid w:val="003C4174"/>
    <w:rsid w:val="003C431B"/>
    <w:rsid w:val="003C468D"/>
    <w:rsid w:val="003C48B1"/>
    <w:rsid w:val="003C4F8E"/>
    <w:rsid w:val="003C515C"/>
    <w:rsid w:val="003C53CD"/>
    <w:rsid w:val="003C707E"/>
    <w:rsid w:val="003C77A0"/>
    <w:rsid w:val="003D000C"/>
    <w:rsid w:val="003D0EF8"/>
    <w:rsid w:val="003D26CA"/>
    <w:rsid w:val="003D2730"/>
    <w:rsid w:val="003D30C5"/>
    <w:rsid w:val="003D372B"/>
    <w:rsid w:val="003D3ED9"/>
    <w:rsid w:val="003D404C"/>
    <w:rsid w:val="003D46AC"/>
    <w:rsid w:val="003D56C2"/>
    <w:rsid w:val="003D6105"/>
    <w:rsid w:val="003D656B"/>
    <w:rsid w:val="003E028A"/>
    <w:rsid w:val="003E202E"/>
    <w:rsid w:val="003E2C06"/>
    <w:rsid w:val="003E2C96"/>
    <w:rsid w:val="003E2D5A"/>
    <w:rsid w:val="003E2EBB"/>
    <w:rsid w:val="003E44A8"/>
    <w:rsid w:val="003E4590"/>
    <w:rsid w:val="003E4AD9"/>
    <w:rsid w:val="003E54A2"/>
    <w:rsid w:val="003E5F07"/>
    <w:rsid w:val="003E5F0D"/>
    <w:rsid w:val="003E6847"/>
    <w:rsid w:val="003E73C1"/>
    <w:rsid w:val="003E77C3"/>
    <w:rsid w:val="003E797F"/>
    <w:rsid w:val="003E7F6E"/>
    <w:rsid w:val="003F122A"/>
    <w:rsid w:val="003F12BB"/>
    <w:rsid w:val="003F162F"/>
    <w:rsid w:val="003F1D10"/>
    <w:rsid w:val="003F2EE9"/>
    <w:rsid w:val="003F329C"/>
    <w:rsid w:val="003F3E9F"/>
    <w:rsid w:val="003F4C88"/>
    <w:rsid w:val="003F5025"/>
    <w:rsid w:val="003F5BBD"/>
    <w:rsid w:val="003F5C32"/>
    <w:rsid w:val="003F5F24"/>
    <w:rsid w:val="003F6751"/>
    <w:rsid w:val="003F6DDE"/>
    <w:rsid w:val="003F6F64"/>
    <w:rsid w:val="003F7496"/>
    <w:rsid w:val="003F7943"/>
    <w:rsid w:val="004001B3"/>
    <w:rsid w:val="0040085B"/>
    <w:rsid w:val="00400FD4"/>
    <w:rsid w:val="00401B78"/>
    <w:rsid w:val="00403201"/>
    <w:rsid w:val="004032A2"/>
    <w:rsid w:val="00403355"/>
    <w:rsid w:val="0040499D"/>
    <w:rsid w:val="004050F7"/>
    <w:rsid w:val="004060C6"/>
    <w:rsid w:val="00406A18"/>
    <w:rsid w:val="00406F52"/>
    <w:rsid w:val="0040738B"/>
    <w:rsid w:val="00407960"/>
    <w:rsid w:val="00407CFF"/>
    <w:rsid w:val="004108AA"/>
    <w:rsid w:val="00410A96"/>
    <w:rsid w:val="00410BD9"/>
    <w:rsid w:val="00411070"/>
    <w:rsid w:val="00411394"/>
    <w:rsid w:val="00411CE0"/>
    <w:rsid w:val="004122E4"/>
    <w:rsid w:val="00412440"/>
    <w:rsid w:val="00412665"/>
    <w:rsid w:val="00412845"/>
    <w:rsid w:val="00412C8E"/>
    <w:rsid w:val="00412F8A"/>
    <w:rsid w:val="004140B0"/>
    <w:rsid w:val="0041451E"/>
    <w:rsid w:val="00414B5F"/>
    <w:rsid w:val="00415908"/>
    <w:rsid w:val="004200CA"/>
    <w:rsid w:val="004208B1"/>
    <w:rsid w:val="004208F6"/>
    <w:rsid w:val="00420F74"/>
    <w:rsid w:val="00421516"/>
    <w:rsid w:val="00421576"/>
    <w:rsid w:val="00422621"/>
    <w:rsid w:val="004230B5"/>
    <w:rsid w:val="00423356"/>
    <w:rsid w:val="00423F6A"/>
    <w:rsid w:val="00424F97"/>
    <w:rsid w:val="00425744"/>
    <w:rsid w:val="00425978"/>
    <w:rsid w:val="004272ED"/>
    <w:rsid w:val="00427437"/>
    <w:rsid w:val="00427E60"/>
    <w:rsid w:val="00430101"/>
    <w:rsid w:val="004301F1"/>
    <w:rsid w:val="00430763"/>
    <w:rsid w:val="00431191"/>
    <w:rsid w:val="00431418"/>
    <w:rsid w:val="00432C10"/>
    <w:rsid w:val="0043511B"/>
    <w:rsid w:val="00435C01"/>
    <w:rsid w:val="00436430"/>
    <w:rsid w:val="00437B6D"/>
    <w:rsid w:val="004400B6"/>
    <w:rsid w:val="00440A08"/>
    <w:rsid w:val="00441947"/>
    <w:rsid w:val="00442C3C"/>
    <w:rsid w:val="004430B7"/>
    <w:rsid w:val="00444330"/>
    <w:rsid w:val="004444FC"/>
    <w:rsid w:val="0044487D"/>
    <w:rsid w:val="00444CD1"/>
    <w:rsid w:val="00444DAF"/>
    <w:rsid w:val="00445861"/>
    <w:rsid w:val="00446220"/>
    <w:rsid w:val="004462E5"/>
    <w:rsid w:val="00446E2D"/>
    <w:rsid w:val="0044777A"/>
    <w:rsid w:val="00447921"/>
    <w:rsid w:val="00447AF3"/>
    <w:rsid w:val="0045043C"/>
    <w:rsid w:val="00450A6A"/>
    <w:rsid w:val="004515A8"/>
    <w:rsid w:val="00451F08"/>
    <w:rsid w:val="00452466"/>
    <w:rsid w:val="00452B3C"/>
    <w:rsid w:val="00452DE5"/>
    <w:rsid w:val="004536FD"/>
    <w:rsid w:val="004539F2"/>
    <w:rsid w:val="00453B44"/>
    <w:rsid w:val="00453DEA"/>
    <w:rsid w:val="00453E5E"/>
    <w:rsid w:val="0045476B"/>
    <w:rsid w:val="0045591A"/>
    <w:rsid w:val="004559D2"/>
    <w:rsid w:val="00455FDA"/>
    <w:rsid w:val="00456C7D"/>
    <w:rsid w:val="0045748B"/>
    <w:rsid w:val="00457ADE"/>
    <w:rsid w:val="0046020A"/>
    <w:rsid w:val="00461F6F"/>
    <w:rsid w:val="0046204B"/>
    <w:rsid w:val="0046266F"/>
    <w:rsid w:val="00462811"/>
    <w:rsid w:val="00462AEF"/>
    <w:rsid w:val="00462F23"/>
    <w:rsid w:val="004633F0"/>
    <w:rsid w:val="00463DDC"/>
    <w:rsid w:val="00463E47"/>
    <w:rsid w:val="00465159"/>
    <w:rsid w:val="004651CE"/>
    <w:rsid w:val="0046525D"/>
    <w:rsid w:val="0046781B"/>
    <w:rsid w:val="00467BFB"/>
    <w:rsid w:val="00467E76"/>
    <w:rsid w:val="00467EF0"/>
    <w:rsid w:val="00470150"/>
    <w:rsid w:val="00470730"/>
    <w:rsid w:val="0047091C"/>
    <w:rsid w:val="004724CE"/>
    <w:rsid w:val="00472D8C"/>
    <w:rsid w:val="00473E3C"/>
    <w:rsid w:val="00474AFC"/>
    <w:rsid w:val="00475800"/>
    <w:rsid w:val="00475F2C"/>
    <w:rsid w:val="004763DB"/>
    <w:rsid w:val="00476565"/>
    <w:rsid w:val="004766A0"/>
    <w:rsid w:val="00476898"/>
    <w:rsid w:val="00476FC0"/>
    <w:rsid w:val="00477336"/>
    <w:rsid w:val="004777E0"/>
    <w:rsid w:val="00480578"/>
    <w:rsid w:val="00480726"/>
    <w:rsid w:val="00480A7D"/>
    <w:rsid w:val="00480F2B"/>
    <w:rsid w:val="004818AC"/>
    <w:rsid w:val="00481AE0"/>
    <w:rsid w:val="004849C8"/>
    <w:rsid w:val="00484D35"/>
    <w:rsid w:val="00484D68"/>
    <w:rsid w:val="00485065"/>
    <w:rsid w:val="004856B1"/>
    <w:rsid w:val="0048599D"/>
    <w:rsid w:val="004875D2"/>
    <w:rsid w:val="004876F4"/>
    <w:rsid w:val="0049068D"/>
    <w:rsid w:val="00490B62"/>
    <w:rsid w:val="00490C14"/>
    <w:rsid w:val="00491076"/>
    <w:rsid w:val="0049263F"/>
    <w:rsid w:val="004942AA"/>
    <w:rsid w:val="00494650"/>
    <w:rsid w:val="00494CCE"/>
    <w:rsid w:val="00495A38"/>
    <w:rsid w:val="004962E6"/>
    <w:rsid w:val="004A0240"/>
    <w:rsid w:val="004A09D1"/>
    <w:rsid w:val="004A1020"/>
    <w:rsid w:val="004A13F6"/>
    <w:rsid w:val="004A18AB"/>
    <w:rsid w:val="004A1F75"/>
    <w:rsid w:val="004A32D7"/>
    <w:rsid w:val="004A37CB"/>
    <w:rsid w:val="004A3E7F"/>
    <w:rsid w:val="004A42BD"/>
    <w:rsid w:val="004A45F1"/>
    <w:rsid w:val="004A4648"/>
    <w:rsid w:val="004A52DF"/>
    <w:rsid w:val="004A54F8"/>
    <w:rsid w:val="004A57DB"/>
    <w:rsid w:val="004A605E"/>
    <w:rsid w:val="004A6708"/>
    <w:rsid w:val="004A694F"/>
    <w:rsid w:val="004A713A"/>
    <w:rsid w:val="004A7F42"/>
    <w:rsid w:val="004A7F64"/>
    <w:rsid w:val="004B0E78"/>
    <w:rsid w:val="004B1908"/>
    <w:rsid w:val="004B1A9F"/>
    <w:rsid w:val="004B3E37"/>
    <w:rsid w:val="004B4477"/>
    <w:rsid w:val="004B4489"/>
    <w:rsid w:val="004B4AA4"/>
    <w:rsid w:val="004B63FC"/>
    <w:rsid w:val="004B6502"/>
    <w:rsid w:val="004B712D"/>
    <w:rsid w:val="004B713F"/>
    <w:rsid w:val="004B7D78"/>
    <w:rsid w:val="004B7F05"/>
    <w:rsid w:val="004C0978"/>
    <w:rsid w:val="004C3811"/>
    <w:rsid w:val="004C40EB"/>
    <w:rsid w:val="004C46F8"/>
    <w:rsid w:val="004C49DB"/>
    <w:rsid w:val="004C4C2A"/>
    <w:rsid w:val="004C4C42"/>
    <w:rsid w:val="004C4FCA"/>
    <w:rsid w:val="004C52A6"/>
    <w:rsid w:val="004C62AF"/>
    <w:rsid w:val="004C683A"/>
    <w:rsid w:val="004C6BBC"/>
    <w:rsid w:val="004C75F8"/>
    <w:rsid w:val="004D0991"/>
    <w:rsid w:val="004D09E6"/>
    <w:rsid w:val="004D0D90"/>
    <w:rsid w:val="004D1BB1"/>
    <w:rsid w:val="004D1D63"/>
    <w:rsid w:val="004D1F60"/>
    <w:rsid w:val="004D247F"/>
    <w:rsid w:val="004D26A8"/>
    <w:rsid w:val="004D2CED"/>
    <w:rsid w:val="004D34E5"/>
    <w:rsid w:val="004D39FD"/>
    <w:rsid w:val="004D511D"/>
    <w:rsid w:val="004D5640"/>
    <w:rsid w:val="004D6CFD"/>
    <w:rsid w:val="004D7236"/>
    <w:rsid w:val="004E0AC8"/>
    <w:rsid w:val="004E0C6A"/>
    <w:rsid w:val="004E0E7A"/>
    <w:rsid w:val="004E10B2"/>
    <w:rsid w:val="004E11E8"/>
    <w:rsid w:val="004E1BB5"/>
    <w:rsid w:val="004E2CE5"/>
    <w:rsid w:val="004E2E85"/>
    <w:rsid w:val="004E3850"/>
    <w:rsid w:val="004E3CF0"/>
    <w:rsid w:val="004E44DE"/>
    <w:rsid w:val="004E4BE5"/>
    <w:rsid w:val="004E51F5"/>
    <w:rsid w:val="004E5559"/>
    <w:rsid w:val="004E5718"/>
    <w:rsid w:val="004E57FD"/>
    <w:rsid w:val="004E5BA2"/>
    <w:rsid w:val="004E6209"/>
    <w:rsid w:val="004E68C3"/>
    <w:rsid w:val="004E6DB4"/>
    <w:rsid w:val="004E70D5"/>
    <w:rsid w:val="004E7443"/>
    <w:rsid w:val="004E75B9"/>
    <w:rsid w:val="004E75CB"/>
    <w:rsid w:val="004E7CDC"/>
    <w:rsid w:val="004E7E73"/>
    <w:rsid w:val="004E7FC2"/>
    <w:rsid w:val="004F02B9"/>
    <w:rsid w:val="004F2861"/>
    <w:rsid w:val="004F2E20"/>
    <w:rsid w:val="004F2E7F"/>
    <w:rsid w:val="004F3900"/>
    <w:rsid w:val="004F45B2"/>
    <w:rsid w:val="004F5948"/>
    <w:rsid w:val="004F5F98"/>
    <w:rsid w:val="004F65A2"/>
    <w:rsid w:val="004F65BF"/>
    <w:rsid w:val="004F6BA4"/>
    <w:rsid w:val="004F6C6F"/>
    <w:rsid w:val="004F71B8"/>
    <w:rsid w:val="005003EB"/>
    <w:rsid w:val="00501271"/>
    <w:rsid w:val="00501E46"/>
    <w:rsid w:val="005027B6"/>
    <w:rsid w:val="005046C9"/>
    <w:rsid w:val="0050528E"/>
    <w:rsid w:val="0050580F"/>
    <w:rsid w:val="00506499"/>
    <w:rsid w:val="00506680"/>
    <w:rsid w:val="005070FB"/>
    <w:rsid w:val="00507622"/>
    <w:rsid w:val="00507C36"/>
    <w:rsid w:val="00511BD6"/>
    <w:rsid w:val="005122CE"/>
    <w:rsid w:val="005123E7"/>
    <w:rsid w:val="0051294D"/>
    <w:rsid w:val="00512A41"/>
    <w:rsid w:val="00512B32"/>
    <w:rsid w:val="00512FC6"/>
    <w:rsid w:val="00514085"/>
    <w:rsid w:val="00514146"/>
    <w:rsid w:val="00514318"/>
    <w:rsid w:val="005144F2"/>
    <w:rsid w:val="00514C0E"/>
    <w:rsid w:val="00515068"/>
    <w:rsid w:val="00516B92"/>
    <w:rsid w:val="00516EEB"/>
    <w:rsid w:val="0051703B"/>
    <w:rsid w:val="00517302"/>
    <w:rsid w:val="00517A83"/>
    <w:rsid w:val="00517A85"/>
    <w:rsid w:val="00517EE1"/>
    <w:rsid w:val="00520129"/>
    <w:rsid w:val="005202E7"/>
    <w:rsid w:val="005203F7"/>
    <w:rsid w:val="00520A16"/>
    <w:rsid w:val="005213F4"/>
    <w:rsid w:val="00521955"/>
    <w:rsid w:val="00522134"/>
    <w:rsid w:val="00523737"/>
    <w:rsid w:val="005238F4"/>
    <w:rsid w:val="005243DB"/>
    <w:rsid w:val="005259B3"/>
    <w:rsid w:val="00525DC1"/>
    <w:rsid w:val="005265E1"/>
    <w:rsid w:val="00526BE5"/>
    <w:rsid w:val="00530784"/>
    <w:rsid w:val="005308F7"/>
    <w:rsid w:val="00530E1E"/>
    <w:rsid w:val="005320E6"/>
    <w:rsid w:val="00533A4B"/>
    <w:rsid w:val="005342C0"/>
    <w:rsid w:val="00534351"/>
    <w:rsid w:val="00534424"/>
    <w:rsid w:val="00536A8B"/>
    <w:rsid w:val="00536DB3"/>
    <w:rsid w:val="00537618"/>
    <w:rsid w:val="00541285"/>
    <w:rsid w:val="00541301"/>
    <w:rsid w:val="0054145A"/>
    <w:rsid w:val="00541501"/>
    <w:rsid w:val="0054197F"/>
    <w:rsid w:val="00541C54"/>
    <w:rsid w:val="0054286D"/>
    <w:rsid w:val="00542A8B"/>
    <w:rsid w:val="005436E1"/>
    <w:rsid w:val="00543982"/>
    <w:rsid w:val="00543FD7"/>
    <w:rsid w:val="0054404C"/>
    <w:rsid w:val="00545D9C"/>
    <w:rsid w:val="00546D06"/>
    <w:rsid w:val="005517B3"/>
    <w:rsid w:val="00551812"/>
    <w:rsid w:val="00551F62"/>
    <w:rsid w:val="00552089"/>
    <w:rsid w:val="00552176"/>
    <w:rsid w:val="00552908"/>
    <w:rsid w:val="00553887"/>
    <w:rsid w:val="00554189"/>
    <w:rsid w:val="005553BC"/>
    <w:rsid w:val="00555E9B"/>
    <w:rsid w:val="005560EE"/>
    <w:rsid w:val="00556250"/>
    <w:rsid w:val="00556566"/>
    <w:rsid w:val="00556702"/>
    <w:rsid w:val="00557BD1"/>
    <w:rsid w:val="00557C0B"/>
    <w:rsid w:val="00560467"/>
    <w:rsid w:val="00560613"/>
    <w:rsid w:val="00560887"/>
    <w:rsid w:val="005614DF"/>
    <w:rsid w:val="00562306"/>
    <w:rsid w:val="00563223"/>
    <w:rsid w:val="00563301"/>
    <w:rsid w:val="00564880"/>
    <w:rsid w:val="0056529D"/>
    <w:rsid w:val="0056662A"/>
    <w:rsid w:val="005666D1"/>
    <w:rsid w:val="00570234"/>
    <w:rsid w:val="00570489"/>
    <w:rsid w:val="00570F91"/>
    <w:rsid w:val="00572A6A"/>
    <w:rsid w:val="00573008"/>
    <w:rsid w:val="005731A5"/>
    <w:rsid w:val="00573B93"/>
    <w:rsid w:val="00573D78"/>
    <w:rsid w:val="00574139"/>
    <w:rsid w:val="0057471C"/>
    <w:rsid w:val="005755CE"/>
    <w:rsid w:val="00576B3D"/>
    <w:rsid w:val="0057798B"/>
    <w:rsid w:val="00577DA6"/>
    <w:rsid w:val="00580713"/>
    <w:rsid w:val="00581BA0"/>
    <w:rsid w:val="00581C5A"/>
    <w:rsid w:val="0058207B"/>
    <w:rsid w:val="00582184"/>
    <w:rsid w:val="00582A40"/>
    <w:rsid w:val="00582A5B"/>
    <w:rsid w:val="00582F17"/>
    <w:rsid w:val="00583147"/>
    <w:rsid w:val="0058396E"/>
    <w:rsid w:val="00583BAA"/>
    <w:rsid w:val="00584495"/>
    <w:rsid w:val="00584DF5"/>
    <w:rsid w:val="005858FE"/>
    <w:rsid w:val="00586D23"/>
    <w:rsid w:val="00586FBF"/>
    <w:rsid w:val="00587245"/>
    <w:rsid w:val="00590799"/>
    <w:rsid w:val="0059104E"/>
    <w:rsid w:val="0059110E"/>
    <w:rsid w:val="00591286"/>
    <w:rsid w:val="005915EA"/>
    <w:rsid w:val="00591D62"/>
    <w:rsid w:val="00591E87"/>
    <w:rsid w:val="00592676"/>
    <w:rsid w:val="00592DEE"/>
    <w:rsid w:val="0059306D"/>
    <w:rsid w:val="005932F4"/>
    <w:rsid w:val="00593933"/>
    <w:rsid w:val="00593BD5"/>
    <w:rsid w:val="005946A6"/>
    <w:rsid w:val="0059546B"/>
    <w:rsid w:val="005964A7"/>
    <w:rsid w:val="00596788"/>
    <w:rsid w:val="00597E77"/>
    <w:rsid w:val="005A0843"/>
    <w:rsid w:val="005A10DF"/>
    <w:rsid w:val="005A1138"/>
    <w:rsid w:val="005A129C"/>
    <w:rsid w:val="005A1700"/>
    <w:rsid w:val="005A18CD"/>
    <w:rsid w:val="005A303B"/>
    <w:rsid w:val="005A336F"/>
    <w:rsid w:val="005A3EB3"/>
    <w:rsid w:val="005A4DBB"/>
    <w:rsid w:val="005A4FCA"/>
    <w:rsid w:val="005A5000"/>
    <w:rsid w:val="005A50BD"/>
    <w:rsid w:val="005A5339"/>
    <w:rsid w:val="005A59BB"/>
    <w:rsid w:val="005A5C73"/>
    <w:rsid w:val="005A6397"/>
    <w:rsid w:val="005A7FFA"/>
    <w:rsid w:val="005B011E"/>
    <w:rsid w:val="005B0517"/>
    <w:rsid w:val="005B145D"/>
    <w:rsid w:val="005B14A2"/>
    <w:rsid w:val="005B1F2A"/>
    <w:rsid w:val="005B2224"/>
    <w:rsid w:val="005B2C2D"/>
    <w:rsid w:val="005B2DD5"/>
    <w:rsid w:val="005B4549"/>
    <w:rsid w:val="005B4FF6"/>
    <w:rsid w:val="005B5D6C"/>
    <w:rsid w:val="005B6434"/>
    <w:rsid w:val="005B6C77"/>
    <w:rsid w:val="005B6E5E"/>
    <w:rsid w:val="005B729E"/>
    <w:rsid w:val="005B72E6"/>
    <w:rsid w:val="005C0BD2"/>
    <w:rsid w:val="005C0E77"/>
    <w:rsid w:val="005C1162"/>
    <w:rsid w:val="005C2064"/>
    <w:rsid w:val="005C2671"/>
    <w:rsid w:val="005C2EF4"/>
    <w:rsid w:val="005C2F1A"/>
    <w:rsid w:val="005C31BF"/>
    <w:rsid w:val="005C33DA"/>
    <w:rsid w:val="005C38E5"/>
    <w:rsid w:val="005C390D"/>
    <w:rsid w:val="005C3B5C"/>
    <w:rsid w:val="005C3C6E"/>
    <w:rsid w:val="005C3EB6"/>
    <w:rsid w:val="005C44A9"/>
    <w:rsid w:val="005C5150"/>
    <w:rsid w:val="005C52F0"/>
    <w:rsid w:val="005C5C3D"/>
    <w:rsid w:val="005C6920"/>
    <w:rsid w:val="005C76E9"/>
    <w:rsid w:val="005D0492"/>
    <w:rsid w:val="005D09C4"/>
    <w:rsid w:val="005D09EA"/>
    <w:rsid w:val="005D1C0B"/>
    <w:rsid w:val="005D1C21"/>
    <w:rsid w:val="005D223A"/>
    <w:rsid w:val="005D25DA"/>
    <w:rsid w:val="005D3263"/>
    <w:rsid w:val="005D3550"/>
    <w:rsid w:val="005D3946"/>
    <w:rsid w:val="005D3BA6"/>
    <w:rsid w:val="005D3D79"/>
    <w:rsid w:val="005D45E3"/>
    <w:rsid w:val="005D4DB5"/>
    <w:rsid w:val="005D58AC"/>
    <w:rsid w:val="005D5E20"/>
    <w:rsid w:val="005D6888"/>
    <w:rsid w:val="005D69C1"/>
    <w:rsid w:val="005D6E2C"/>
    <w:rsid w:val="005D71DB"/>
    <w:rsid w:val="005D73BB"/>
    <w:rsid w:val="005D7625"/>
    <w:rsid w:val="005D769E"/>
    <w:rsid w:val="005D776A"/>
    <w:rsid w:val="005D791F"/>
    <w:rsid w:val="005E03F2"/>
    <w:rsid w:val="005E0768"/>
    <w:rsid w:val="005E0AE2"/>
    <w:rsid w:val="005E26C3"/>
    <w:rsid w:val="005E2ABD"/>
    <w:rsid w:val="005E2DEC"/>
    <w:rsid w:val="005E2E2A"/>
    <w:rsid w:val="005E2FA6"/>
    <w:rsid w:val="005E30B6"/>
    <w:rsid w:val="005E3184"/>
    <w:rsid w:val="005E3250"/>
    <w:rsid w:val="005E3F37"/>
    <w:rsid w:val="005E4ABA"/>
    <w:rsid w:val="005E4CA2"/>
    <w:rsid w:val="005E57F8"/>
    <w:rsid w:val="005E5A94"/>
    <w:rsid w:val="005E5E78"/>
    <w:rsid w:val="005E5F8D"/>
    <w:rsid w:val="005E70E4"/>
    <w:rsid w:val="005E7278"/>
    <w:rsid w:val="005F014E"/>
    <w:rsid w:val="005F065C"/>
    <w:rsid w:val="005F2E12"/>
    <w:rsid w:val="005F34BA"/>
    <w:rsid w:val="005F3B18"/>
    <w:rsid w:val="005F48EA"/>
    <w:rsid w:val="005F54D1"/>
    <w:rsid w:val="005F5552"/>
    <w:rsid w:val="005F6E70"/>
    <w:rsid w:val="005F706F"/>
    <w:rsid w:val="006018DF"/>
    <w:rsid w:val="006021A0"/>
    <w:rsid w:val="00602C5B"/>
    <w:rsid w:val="0060503B"/>
    <w:rsid w:val="0060560A"/>
    <w:rsid w:val="00605C85"/>
    <w:rsid w:val="0060640E"/>
    <w:rsid w:val="0060641E"/>
    <w:rsid w:val="006066F6"/>
    <w:rsid w:val="00607537"/>
    <w:rsid w:val="00607BA1"/>
    <w:rsid w:val="006102A5"/>
    <w:rsid w:val="00610633"/>
    <w:rsid w:val="006107C3"/>
    <w:rsid w:val="0061093F"/>
    <w:rsid w:val="0061127D"/>
    <w:rsid w:val="006123BE"/>
    <w:rsid w:val="00612809"/>
    <w:rsid w:val="00613441"/>
    <w:rsid w:val="00614900"/>
    <w:rsid w:val="00614BA5"/>
    <w:rsid w:val="006157A3"/>
    <w:rsid w:val="00615A2A"/>
    <w:rsid w:val="00615C28"/>
    <w:rsid w:val="006165CE"/>
    <w:rsid w:val="00616FB3"/>
    <w:rsid w:val="0061718D"/>
    <w:rsid w:val="00617316"/>
    <w:rsid w:val="00617C81"/>
    <w:rsid w:val="006209DB"/>
    <w:rsid w:val="00621ABF"/>
    <w:rsid w:val="00621B2A"/>
    <w:rsid w:val="00621E39"/>
    <w:rsid w:val="00621F1F"/>
    <w:rsid w:val="0062263C"/>
    <w:rsid w:val="00622AE5"/>
    <w:rsid w:val="00622D25"/>
    <w:rsid w:val="006230A6"/>
    <w:rsid w:val="0062411B"/>
    <w:rsid w:val="00624861"/>
    <w:rsid w:val="0062515E"/>
    <w:rsid w:val="00625160"/>
    <w:rsid w:val="006253CA"/>
    <w:rsid w:val="00625DF5"/>
    <w:rsid w:val="00625E74"/>
    <w:rsid w:val="00626046"/>
    <w:rsid w:val="006268FD"/>
    <w:rsid w:val="00626C76"/>
    <w:rsid w:val="00627FEB"/>
    <w:rsid w:val="00630062"/>
    <w:rsid w:val="00630BD4"/>
    <w:rsid w:val="006313A0"/>
    <w:rsid w:val="006315EF"/>
    <w:rsid w:val="006317FA"/>
    <w:rsid w:val="006321F8"/>
    <w:rsid w:val="0063225B"/>
    <w:rsid w:val="00633326"/>
    <w:rsid w:val="0063396C"/>
    <w:rsid w:val="00633F96"/>
    <w:rsid w:val="006344A6"/>
    <w:rsid w:val="006349ED"/>
    <w:rsid w:val="0063555B"/>
    <w:rsid w:val="0063646E"/>
    <w:rsid w:val="006369DC"/>
    <w:rsid w:val="00636C05"/>
    <w:rsid w:val="00637718"/>
    <w:rsid w:val="00637C8C"/>
    <w:rsid w:val="00637D85"/>
    <w:rsid w:val="00640195"/>
    <w:rsid w:val="0064034B"/>
    <w:rsid w:val="00640711"/>
    <w:rsid w:val="00640743"/>
    <w:rsid w:val="0064117A"/>
    <w:rsid w:val="00641307"/>
    <w:rsid w:val="006417C7"/>
    <w:rsid w:val="00641B21"/>
    <w:rsid w:val="00641BCC"/>
    <w:rsid w:val="0064200F"/>
    <w:rsid w:val="00642A0F"/>
    <w:rsid w:val="00642D98"/>
    <w:rsid w:val="00643A9C"/>
    <w:rsid w:val="006455F1"/>
    <w:rsid w:val="00645BB2"/>
    <w:rsid w:val="006467A1"/>
    <w:rsid w:val="00647168"/>
    <w:rsid w:val="00647622"/>
    <w:rsid w:val="006476E8"/>
    <w:rsid w:val="0064794E"/>
    <w:rsid w:val="006514D8"/>
    <w:rsid w:val="0065183C"/>
    <w:rsid w:val="00651F01"/>
    <w:rsid w:val="00652281"/>
    <w:rsid w:val="0065234A"/>
    <w:rsid w:val="00652CD3"/>
    <w:rsid w:val="006540EE"/>
    <w:rsid w:val="0065572F"/>
    <w:rsid w:val="00655F2F"/>
    <w:rsid w:val="006560A1"/>
    <w:rsid w:val="006560D8"/>
    <w:rsid w:val="00656E30"/>
    <w:rsid w:val="006572C4"/>
    <w:rsid w:val="00657E63"/>
    <w:rsid w:val="00660594"/>
    <w:rsid w:val="006622B0"/>
    <w:rsid w:val="006630B6"/>
    <w:rsid w:val="00663B9C"/>
    <w:rsid w:val="006652FF"/>
    <w:rsid w:val="00665C22"/>
    <w:rsid w:val="006672DD"/>
    <w:rsid w:val="006676FE"/>
    <w:rsid w:val="006677EB"/>
    <w:rsid w:val="00670A78"/>
    <w:rsid w:val="00670E71"/>
    <w:rsid w:val="00670F7F"/>
    <w:rsid w:val="00671525"/>
    <w:rsid w:val="00671A60"/>
    <w:rsid w:val="00673290"/>
    <w:rsid w:val="006739DE"/>
    <w:rsid w:val="00673A53"/>
    <w:rsid w:val="0067492F"/>
    <w:rsid w:val="00674F4D"/>
    <w:rsid w:val="006758AB"/>
    <w:rsid w:val="006764A4"/>
    <w:rsid w:val="00676A21"/>
    <w:rsid w:val="006776D9"/>
    <w:rsid w:val="0067796D"/>
    <w:rsid w:val="00680D6B"/>
    <w:rsid w:val="006817EB"/>
    <w:rsid w:val="00681C28"/>
    <w:rsid w:val="006831C7"/>
    <w:rsid w:val="0068381C"/>
    <w:rsid w:val="00683A51"/>
    <w:rsid w:val="00684D5B"/>
    <w:rsid w:val="00685646"/>
    <w:rsid w:val="00686590"/>
    <w:rsid w:val="00686FD9"/>
    <w:rsid w:val="006875CA"/>
    <w:rsid w:val="00687E9A"/>
    <w:rsid w:val="0069081B"/>
    <w:rsid w:val="0069160A"/>
    <w:rsid w:val="00691968"/>
    <w:rsid w:val="00691B7A"/>
    <w:rsid w:val="00692257"/>
    <w:rsid w:val="006938C4"/>
    <w:rsid w:val="00694074"/>
    <w:rsid w:val="006944CD"/>
    <w:rsid w:val="00695944"/>
    <w:rsid w:val="00695B8A"/>
    <w:rsid w:val="006963BE"/>
    <w:rsid w:val="0069672F"/>
    <w:rsid w:val="00696752"/>
    <w:rsid w:val="00696BD5"/>
    <w:rsid w:val="00696EEC"/>
    <w:rsid w:val="006A0A4C"/>
    <w:rsid w:val="006A0AF1"/>
    <w:rsid w:val="006A1450"/>
    <w:rsid w:val="006A1724"/>
    <w:rsid w:val="006A17F8"/>
    <w:rsid w:val="006A18F0"/>
    <w:rsid w:val="006A2066"/>
    <w:rsid w:val="006A321F"/>
    <w:rsid w:val="006A45D1"/>
    <w:rsid w:val="006A5040"/>
    <w:rsid w:val="006A5873"/>
    <w:rsid w:val="006A6169"/>
    <w:rsid w:val="006A62D8"/>
    <w:rsid w:val="006A6713"/>
    <w:rsid w:val="006A6FF5"/>
    <w:rsid w:val="006A725F"/>
    <w:rsid w:val="006A7C9F"/>
    <w:rsid w:val="006B0DB3"/>
    <w:rsid w:val="006B13FF"/>
    <w:rsid w:val="006B1B05"/>
    <w:rsid w:val="006B3048"/>
    <w:rsid w:val="006B3CF8"/>
    <w:rsid w:val="006B4190"/>
    <w:rsid w:val="006B425C"/>
    <w:rsid w:val="006B493F"/>
    <w:rsid w:val="006B4BDD"/>
    <w:rsid w:val="006B6215"/>
    <w:rsid w:val="006B6999"/>
    <w:rsid w:val="006B6DF7"/>
    <w:rsid w:val="006B7D76"/>
    <w:rsid w:val="006C0048"/>
    <w:rsid w:val="006C00CD"/>
    <w:rsid w:val="006C027C"/>
    <w:rsid w:val="006C1630"/>
    <w:rsid w:val="006C301F"/>
    <w:rsid w:val="006C32E9"/>
    <w:rsid w:val="006C37D9"/>
    <w:rsid w:val="006C3DB4"/>
    <w:rsid w:val="006C4726"/>
    <w:rsid w:val="006C5462"/>
    <w:rsid w:val="006C56C6"/>
    <w:rsid w:val="006D1FF1"/>
    <w:rsid w:val="006D2F2F"/>
    <w:rsid w:val="006D3007"/>
    <w:rsid w:val="006D3D1D"/>
    <w:rsid w:val="006D4C6A"/>
    <w:rsid w:val="006D56D6"/>
    <w:rsid w:val="006D64CF"/>
    <w:rsid w:val="006D6FD3"/>
    <w:rsid w:val="006E06A5"/>
    <w:rsid w:val="006E1227"/>
    <w:rsid w:val="006E13CD"/>
    <w:rsid w:val="006E27C2"/>
    <w:rsid w:val="006E2BBF"/>
    <w:rsid w:val="006F00BD"/>
    <w:rsid w:val="006F099F"/>
    <w:rsid w:val="006F09F9"/>
    <w:rsid w:val="006F0CD4"/>
    <w:rsid w:val="006F1BCC"/>
    <w:rsid w:val="006F1F15"/>
    <w:rsid w:val="006F1F34"/>
    <w:rsid w:val="006F20DA"/>
    <w:rsid w:val="006F2516"/>
    <w:rsid w:val="006F2519"/>
    <w:rsid w:val="006F310F"/>
    <w:rsid w:val="006F525A"/>
    <w:rsid w:val="006F6355"/>
    <w:rsid w:val="0070037C"/>
    <w:rsid w:val="00700507"/>
    <w:rsid w:val="0070144F"/>
    <w:rsid w:val="00701900"/>
    <w:rsid w:val="00701E21"/>
    <w:rsid w:val="00702D9B"/>
    <w:rsid w:val="00703B07"/>
    <w:rsid w:val="00703BAC"/>
    <w:rsid w:val="00703ED0"/>
    <w:rsid w:val="007063DC"/>
    <w:rsid w:val="00707C4A"/>
    <w:rsid w:val="00707DBC"/>
    <w:rsid w:val="00707FCD"/>
    <w:rsid w:val="0071002E"/>
    <w:rsid w:val="007100F7"/>
    <w:rsid w:val="00710894"/>
    <w:rsid w:val="00710E4E"/>
    <w:rsid w:val="007110D8"/>
    <w:rsid w:val="00711A2A"/>
    <w:rsid w:val="0071319B"/>
    <w:rsid w:val="0071337B"/>
    <w:rsid w:val="00713A30"/>
    <w:rsid w:val="00713DEA"/>
    <w:rsid w:val="0071566F"/>
    <w:rsid w:val="00716935"/>
    <w:rsid w:val="00717C2D"/>
    <w:rsid w:val="00717DD7"/>
    <w:rsid w:val="00717F20"/>
    <w:rsid w:val="00721907"/>
    <w:rsid w:val="00721E6D"/>
    <w:rsid w:val="00723654"/>
    <w:rsid w:val="00723762"/>
    <w:rsid w:val="007238C5"/>
    <w:rsid w:val="00723A6F"/>
    <w:rsid w:val="00724F9B"/>
    <w:rsid w:val="00725CA9"/>
    <w:rsid w:val="00725CB7"/>
    <w:rsid w:val="00726074"/>
    <w:rsid w:val="007263D4"/>
    <w:rsid w:val="00726A55"/>
    <w:rsid w:val="00730742"/>
    <w:rsid w:val="0073120F"/>
    <w:rsid w:val="007315A7"/>
    <w:rsid w:val="00731D2C"/>
    <w:rsid w:val="0073231D"/>
    <w:rsid w:val="00733B52"/>
    <w:rsid w:val="00733BEC"/>
    <w:rsid w:val="0073449E"/>
    <w:rsid w:val="0073451B"/>
    <w:rsid w:val="00734BDB"/>
    <w:rsid w:val="00734E5E"/>
    <w:rsid w:val="00735217"/>
    <w:rsid w:val="00735415"/>
    <w:rsid w:val="00735D00"/>
    <w:rsid w:val="00736CF0"/>
    <w:rsid w:val="00737316"/>
    <w:rsid w:val="0073772E"/>
    <w:rsid w:val="00737742"/>
    <w:rsid w:val="007402AC"/>
    <w:rsid w:val="00740C21"/>
    <w:rsid w:val="00741181"/>
    <w:rsid w:val="007415CB"/>
    <w:rsid w:val="0074192B"/>
    <w:rsid w:val="00741C84"/>
    <w:rsid w:val="00743497"/>
    <w:rsid w:val="007441B8"/>
    <w:rsid w:val="007441D7"/>
    <w:rsid w:val="0074514A"/>
    <w:rsid w:val="007456F5"/>
    <w:rsid w:val="0074587D"/>
    <w:rsid w:val="00747528"/>
    <w:rsid w:val="007509D2"/>
    <w:rsid w:val="0075145E"/>
    <w:rsid w:val="00753F23"/>
    <w:rsid w:val="00754750"/>
    <w:rsid w:val="00755721"/>
    <w:rsid w:val="007564F9"/>
    <w:rsid w:val="00756C79"/>
    <w:rsid w:val="00756E54"/>
    <w:rsid w:val="00756EAC"/>
    <w:rsid w:val="00760796"/>
    <w:rsid w:val="00760955"/>
    <w:rsid w:val="00760D13"/>
    <w:rsid w:val="0076127A"/>
    <w:rsid w:val="007614C5"/>
    <w:rsid w:val="00761C12"/>
    <w:rsid w:val="00762331"/>
    <w:rsid w:val="007623E3"/>
    <w:rsid w:val="007635B4"/>
    <w:rsid w:val="00763E14"/>
    <w:rsid w:val="00763EED"/>
    <w:rsid w:val="00764432"/>
    <w:rsid w:val="007644DE"/>
    <w:rsid w:val="00765257"/>
    <w:rsid w:val="00765C8F"/>
    <w:rsid w:val="00766B05"/>
    <w:rsid w:val="00766BC1"/>
    <w:rsid w:val="00767864"/>
    <w:rsid w:val="007701CA"/>
    <w:rsid w:val="007704B6"/>
    <w:rsid w:val="007709AA"/>
    <w:rsid w:val="0077140C"/>
    <w:rsid w:val="007723BA"/>
    <w:rsid w:val="007723E0"/>
    <w:rsid w:val="007724A4"/>
    <w:rsid w:val="007736AE"/>
    <w:rsid w:val="007739E1"/>
    <w:rsid w:val="00775142"/>
    <w:rsid w:val="007751FE"/>
    <w:rsid w:val="00775695"/>
    <w:rsid w:val="0077571F"/>
    <w:rsid w:val="007758F4"/>
    <w:rsid w:val="007758FD"/>
    <w:rsid w:val="007764DE"/>
    <w:rsid w:val="00776818"/>
    <w:rsid w:val="00776B58"/>
    <w:rsid w:val="00776D3B"/>
    <w:rsid w:val="00777760"/>
    <w:rsid w:val="0078092D"/>
    <w:rsid w:val="00781586"/>
    <w:rsid w:val="00781C27"/>
    <w:rsid w:val="00781DEF"/>
    <w:rsid w:val="00781E98"/>
    <w:rsid w:val="007849E2"/>
    <w:rsid w:val="007855EB"/>
    <w:rsid w:val="007856DE"/>
    <w:rsid w:val="00785B48"/>
    <w:rsid w:val="007870A1"/>
    <w:rsid w:val="007878D9"/>
    <w:rsid w:val="00787F84"/>
    <w:rsid w:val="007908A0"/>
    <w:rsid w:val="00790FD3"/>
    <w:rsid w:val="00791255"/>
    <w:rsid w:val="00791383"/>
    <w:rsid w:val="00791F00"/>
    <w:rsid w:val="00792623"/>
    <w:rsid w:val="00794226"/>
    <w:rsid w:val="0079576A"/>
    <w:rsid w:val="00797913"/>
    <w:rsid w:val="007979B4"/>
    <w:rsid w:val="007A1755"/>
    <w:rsid w:val="007A2156"/>
    <w:rsid w:val="007A25BB"/>
    <w:rsid w:val="007A28F5"/>
    <w:rsid w:val="007A2F1D"/>
    <w:rsid w:val="007A3F90"/>
    <w:rsid w:val="007A4138"/>
    <w:rsid w:val="007A44B4"/>
    <w:rsid w:val="007A4C85"/>
    <w:rsid w:val="007A560E"/>
    <w:rsid w:val="007A57B7"/>
    <w:rsid w:val="007A6849"/>
    <w:rsid w:val="007A6A30"/>
    <w:rsid w:val="007A6AEF"/>
    <w:rsid w:val="007A73E9"/>
    <w:rsid w:val="007A7447"/>
    <w:rsid w:val="007A7825"/>
    <w:rsid w:val="007B0C68"/>
    <w:rsid w:val="007B0D14"/>
    <w:rsid w:val="007B173D"/>
    <w:rsid w:val="007B1DD1"/>
    <w:rsid w:val="007B2D0F"/>
    <w:rsid w:val="007B3932"/>
    <w:rsid w:val="007B448E"/>
    <w:rsid w:val="007B4E1E"/>
    <w:rsid w:val="007B5222"/>
    <w:rsid w:val="007B52E8"/>
    <w:rsid w:val="007B53C4"/>
    <w:rsid w:val="007B5ED0"/>
    <w:rsid w:val="007B5EF0"/>
    <w:rsid w:val="007B5F32"/>
    <w:rsid w:val="007B652C"/>
    <w:rsid w:val="007B72DE"/>
    <w:rsid w:val="007B7587"/>
    <w:rsid w:val="007B7B03"/>
    <w:rsid w:val="007C04B9"/>
    <w:rsid w:val="007C0952"/>
    <w:rsid w:val="007C1BC8"/>
    <w:rsid w:val="007C252C"/>
    <w:rsid w:val="007C3A19"/>
    <w:rsid w:val="007C4504"/>
    <w:rsid w:val="007C4AA8"/>
    <w:rsid w:val="007C4DBA"/>
    <w:rsid w:val="007C58E8"/>
    <w:rsid w:val="007C6712"/>
    <w:rsid w:val="007C7EE4"/>
    <w:rsid w:val="007D25E5"/>
    <w:rsid w:val="007D2818"/>
    <w:rsid w:val="007D3A0D"/>
    <w:rsid w:val="007D4872"/>
    <w:rsid w:val="007D4BB2"/>
    <w:rsid w:val="007D5186"/>
    <w:rsid w:val="007D52C6"/>
    <w:rsid w:val="007D553B"/>
    <w:rsid w:val="007D57C2"/>
    <w:rsid w:val="007D59EF"/>
    <w:rsid w:val="007D5AEC"/>
    <w:rsid w:val="007D5F53"/>
    <w:rsid w:val="007D75BD"/>
    <w:rsid w:val="007D7C56"/>
    <w:rsid w:val="007E0815"/>
    <w:rsid w:val="007E0E5B"/>
    <w:rsid w:val="007E1E48"/>
    <w:rsid w:val="007E226E"/>
    <w:rsid w:val="007E274A"/>
    <w:rsid w:val="007E2899"/>
    <w:rsid w:val="007E2CFA"/>
    <w:rsid w:val="007E2F42"/>
    <w:rsid w:val="007E3C99"/>
    <w:rsid w:val="007E42E1"/>
    <w:rsid w:val="007E45E2"/>
    <w:rsid w:val="007E5762"/>
    <w:rsid w:val="007E5EF4"/>
    <w:rsid w:val="007E73C4"/>
    <w:rsid w:val="007E73D6"/>
    <w:rsid w:val="007E7E73"/>
    <w:rsid w:val="007E7EB5"/>
    <w:rsid w:val="007F21D9"/>
    <w:rsid w:val="007F345C"/>
    <w:rsid w:val="007F34E7"/>
    <w:rsid w:val="007F38AB"/>
    <w:rsid w:val="007F3BFB"/>
    <w:rsid w:val="007F473A"/>
    <w:rsid w:val="007F4A10"/>
    <w:rsid w:val="007F5625"/>
    <w:rsid w:val="007F6EEA"/>
    <w:rsid w:val="008009E7"/>
    <w:rsid w:val="00800C88"/>
    <w:rsid w:val="008012D6"/>
    <w:rsid w:val="00801618"/>
    <w:rsid w:val="0080199B"/>
    <w:rsid w:val="008029D2"/>
    <w:rsid w:val="0080353F"/>
    <w:rsid w:val="00803854"/>
    <w:rsid w:val="008045F7"/>
    <w:rsid w:val="0080479B"/>
    <w:rsid w:val="00804DD5"/>
    <w:rsid w:val="008050E9"/>
    <w:rsid w:val="008054B9"/>
    <w:rsid w:val="008067F7"/>
    <w:rsid w:val="008069E9"/>
    <w:rsid w:val="00806DF9"/>
    <w:rsid w:val="00806F3B"/>
    <w:rsid w:val="00807AB9"/>
    <w:rsid w:val="00810FD6"/>
    <w:rsid w:val="008115E0"/>
    <w:rsid w:val="00811E46"/>
    <w:rsid w:val="0081243B"/>
    <w:rsid w:val="008127FF"/>
    <w:rsid w:val="00812A93"/>
    <w:rsid w:val="00812F3C"/>
    <w:rsid w:val="008130B4"/>
    <w:rsid w:val="008132DA"/>
    <w:rsid w:val="008142ED"/>
    <w:rsid w:val="00814DD7"/>
    <w:rsid w:val="00815C7B"/>
    <w:rsid w:val="0081612D"/>
    <w:rsid w:val="008162A0"/>
    <w:rsid w:val="00816F58"/>
    <w:rsid w:val="00817326"/>
    <w:rsid w:val="00817938"/>
    <w:rsid w:val="00817979"/>
    <w:rsid w:val="008205CE"/>
    <w:rsid w:val="00820BD9"/>
    <w:rsid w:val="00822775"/>
    <w:rsid w:val="00822CAC"/>
    <w:rsid w:val="00823A84"/>
    <w:rsid w:val="00823CAB"/>
    <w:rsid w:val="00824618"/>
    <w:rsid w:val="0082624B"/>
    <w:rsid w:val="00826818"/>
    <w:rsid w:val="00826C68"/>
    <w:rsid w:val="0082709E"/>
    <w:rsid w:val="00827467"/>
    <w:rsid w:val="00830463"/>
    <w:rsid w:val="0083075A"/>
    <w:rsid w:val="00830B9E"/>
    <w:rsid w:val="00830BF8"/>
    <w:rsid w:val="00830D74"/>
    <w:rsid w:val="008316D6"/>
    <w:rsid w:val="0083302D"/>
    <w:rsid w:val="00833F0E"/>
    <w:rsid w:val="00834217"/>
    <w:rsid w:val="00835174"/>
    <w:rsid w:val="00835353"/>
    <w:rsid w:val="00835524"/>
    <w:rsid w:val="00835EDD"/>
    <w:rsid w:val="00836239"/>
    <w:rsid w:val="008379F4"/>
    <w:rsid w:val="008400D6"/>
    <w:rsid w:val="0084183E"/>
    <w:rsid w:val="00844081"/>
    <w:rsid w:val="00844288"/>
    <w:rsid w:val="00844885"/>
    <w:rsid w:val="00844CCF"/>
    <w:rsid w:val="00845421"/>
    <w:rsid w:val="0084585B"/>
    <w:rsid w:val="00845B75"/>
    <w:rsid w:val="00846797"/>
    <w:rsid w:val="00846C8D"/>
    <w:rsid w:val="008474CE"/>
    <w:rsid w:val="00847AC5"/>
    <w:rsid w:val="00850454"/>
    <w:rsid w:val="008518EE"/>
    <w:rsid w:val="00851979"/>
    <w:rsid w:val="008526D2"/>
    <w:rsid w:val="00852C01"/>
    <w:rsid w:val="00852F45"/>
    <w:rsid w:val="008537D2"/>
    <w:rsid w:val="00853BFF"/>
    <w:rsid w:val="00854554"/>
    <w:rsid w:val="00854D70"/>
    <w:rsid w:val="0085573D"/>
    <w:rsid w:val="00855AC6"/>
    <w:rsid w:val="008574B3"/>
    <w:rsid w:val="00857729"/>
    <w:rsid w:val="00857844"/>
    <w:rsid w:val="008602B3"/>
    <w:rsid w:val="00860A83"/>
    <w:rsid w:val="0086248E"/>
    <w:rsid w:val="00862841"/>
    <w:rsid w:val="008643F8"/>
    <w:rsid w:val="008645EA"/>
    <w:rsid w:val="00864B9E"/>
    <w:rsid w:val="00864D05"/>
    <w:rsid w:val="008658EF"/>
    <w:rsid w:val="00866AD8"/>
    <w:rsid w:val="0087119C"/>
    <w:rsid w:val="0087175A"/>
    <w:rsid w:val="00871DB7"/>
    <w:rsid w:val="008729C6"/>
    <w:rsid w:val="008737E5"/>
    <w:rsid w:val="00873D2F"/>
    <w:rsid w:val="00873FCF"/>
    <w:rsid w:val="0087430A"/>
    <w:rsid w:val="0087703C"/>
    <w:rsid w:val="00877247"/>
    <w:rsid w:val="0087761A"/>
    <w:rsid w:val="00877DE7"/>
    <w:rsid w:val="008828A0"/>
    <w:rsid w:val="008830BF"/>
    <w:rsid w:val="00883A2B"/>
    <w:rsid w:val="00884296"/>
    <w:rsid w:val="0088491A"/>
    <w:rsid w:val="0088526D"/>
    <w:rsid w:val="00885553"/>
    <w:rsid w:val="00885743"/>
    <w:rsid w:val="008857E2"/>
    <w:rsid w:val="0088613D"/>
    <w:rsid w:val="008867DE"/>
    <w:rsid w:val="00887024"/>
    <w:rsid w:val="00890B91"/>
    <w:rsid w:val="00891326"/>
    <w:rsid w:val="00892119"/>
    <w:rsid w:val="00892491"/>
    <w:rsid w:val="008928A7"/>
    <w:rsid w:val="00892B7A"/>
    <w:rsid w:val="00893CF1"/>
    <w:rsid w:val="008945E7"/>
    <w:rsid w:val="008948A7"/>
    <w:rsid w:val="008950A6"/>
    <w:rsid w:val="0089513F"/>
    <w:rsid w:val="00895152"/>
    <w:rsid w:val="00896CDB"/>
    <w:rsid w:val="00896D34"/>
    <w:rsid w:val="00896E03"/>
    <w:rsid w:val="00896E88"/>
    <w:rsid w:val="008979CB"/>
    <w:rsid w:val="008A0414"/>
    <w:rsid w:val="008A11AA"/>
    <w:rsid w:val="008A2014"/>
    <w:rsid w:val="008A2215"/>
    <w:rsid w:val="008A2BBB"/>
    <w:rsid w:val="008A326F"/>
    <w:rsid w:val="008A5368"/>
    <w:rsid w:val="008A5389"/>
    <w:rsid w:val="008A564E"/>
    <w:rsid w:val="008A62E5"/>
    <w:rsid w:val="008A7964"/>
    <w:rsid w:val="008A7B3A"/>
    <w:rsid w:val="008A7D72"/>
    <w:rsid w:val="008A7DCB"/>
    <w:rsid w:val="008B0142"/>
    <w:rsid w:val="008B036A"/>
    <w:rsid w:val="008B056C"/>
    <w:rsid w:val="008B0724"/>
    <w:rsid w:val="008B09DC"/>
    <w:rsid w:val="008B16A0"/>
    <w:rsid w:val="008B1CA3"/>
    <w:rsid w:val="008B2AC4"/>
    <w:rsid w:val="008B4540"/>
    <w:rsid w:val="008B5FFE"/>
    <w:rsid w:val="008B65BD"/>
    <w:rsid w:val="008B6D7F"/>
    <w:rsid w:val="008B726E"/>
    <w:rsid w:val="008C0027"/>
    <w:rsid w:val="008C0C2B"/>
    <w:rsid w:val="008C1020"/>
    <w:rsid w:val="008C15C2"/>
    <w:rsid w:val="008C26FA"/>
    <w:rsid w:val="008C272C"/>
    <w:rsid w:val="008C2ED4"/>
    <w:rsid w:val="008C3386"/>
    <w:rsid w:val="008C48B3"/>
    <w:rsid w:val="008C56A1"/>
    <w:rsid w:val="008C592A"/>
    <w:rsid w:val="008C7B98"/>
    <w:rsid w:val="008D0ECC"/>
    <w:rsid w:val="008D1741"/>
    <w:rsid w:val="008D1794"/>
    <w:rsid w:val="008D1BC9"/>
    <w:rsid w:val="008D2A47"/>
    <w:rsid w:val="008D394C"/>
    <w:rsid w:val="008D4207"/>
    <w:rsid w:val="008D42F2"/>
    <w:rsid w:val="008D4568"/>
    <w:rsid w:val="008D465F"/>
    <w:rsid w:val="008D4A75"/>
    <w:rsid w:val="008D4AE9"/>
    <w:rsid w:val="008D541C"/>
    <w:rsid w:val="008D59C3"/>
    <w:rsid w:val="008D6452"/>
    <w:rsid w:val="008D6EEA"/>
    <w:rsid w:val="008D724E"/>
    <w:rsid w:val="008E02F4"/>
    <w:rsid w:val="008E0728"/>
    <w:rsid w:val="008E0EDB"/>
    <w:rsid w:val="008E1F86"/>
    <w:rsid w:val="008E2A69"/>
    <w:rsid w:val="008E2E3B"/>
    <w:rsid w:val="008E34BA"/>
    <w:rsid w:val="008E38F2"/>
    <w:rsid w:val="008E4049"/>
    <w:rsid w:val="008E42DE"/>
    <w:rsid w:val="008E4B9E"/>
    <w:rsid w:val="008E5223"/>
    <w:rsid w:val="008E52D9"/>
    <w:rsid w:val="008E5822"/>
    <w:rsid w:val="008E6610"/>
    <w:rsid w:val="008E6873"/>
    <w:rsid w:val="008E7C97"/>
    <w:rsid w:val="008F006F"/>
    <w:rsid w:val="008F0121"/>
    <w:rsid w:val="008F06B7"/>
    <w:rsid w:val="008F1029"/>
    <w:rsid w:val="008F13FB"/>
    <w:rsid w:val="008F24BA"/>
    <w:rsid w:val="008F38B1"/>
    <w:rsid w:val="008F41AD"/>
    <w:rsid w:val="008F49F1"/>
    <w:rsid w:val="008F4D74"/>
    <w:rsid w:val="008F5067"/>
    <w:rsid w:val="008F5AA0"/>
    <w:rsid w:val="008F6424"/>
    <w:rsid w:val="00900723"/>
    <w:rsid w:val="00900D01"/>
    <w:rsid w:val="00902D60"/>
    <w:rsid w:val="009036E1"/>
    <w:rsid w:val="00903DD3"/>
    <w:rsid w:val="00904490"/>
    <w:rsid w:val="00904BB9"/>
    <w:rsid w:val="0090529B"/>
    <w:rsid w:val="009052BF"/>
    <w:rsid w:val="0090561D"/>
    <w:rsid w:val="00905AE1"/>
    <w:rsid w:val="00905BBC"/>
    <w:rsid w:val="00905E44"/>
    <w:rsid w:val="00906731"/>
    <w:rsid w:val="009072CA"/>
    <w:rsid w:val="009075D6"/>
    <w:rsid w:val="009109F8"/>
    <w:rsid w:val="00911378"/>
    <w:rsid w:val="00911974"/>
    <w:rsid w:val="00912246"/>
    <w:rsid w:val="00912D36"/>
    <w:rsid w:val="00913528"/>
    <w:rsid w:val="009139D0"/>
    <w:rsid w:val="00913A08"/>
    <w:rsid w:val="00914ACB"/>
    <w:rsid w:val="00915180"/>
    <w:rsid w:val="00915243"/>
    <w:rsid w:val="009153CF"/>
    <w:rsid w:val="009153E8"/>
    <w:rsid w:val="0091549C"/>
    <w:rsid w:val="0091556A"/>
    <w:rsid w:val="0091572F"/>
    <w:rsid w:val="00916824"/>
    <w:rsid w:val="009177D0"/>
    <w:rsid w:val="00917DBD"/>
    <w:rsid w:val="00920078"/>
    <w:rsid w:val="0092073A"/>
    <w:rsid w:val="0092123D"/>
    <w:rsid w:val="00921574"/>
    <w:rsid w:val="009216E9"/>
    <w:rsid w:val="00923621"/>
    <w:rsid w:val="00923DA8"/>
    <w:rsid w:val="00923F1B"/>
    <w:rsid w:val="00924207"/>
    <w:rsid w:val="00924D20"/>
    <w:rsid w:val="0092525F"/>
    <w:rsid w:val="00926BA6"/>
    <w:rsid w:val="0092721D"/>
    <w:rsid w:val="0093048A"/>
    <w:rsid w:val="0093072F"/>
    <w:rsid w:val="00930CF5"/>
    <w:rsid w:val="009317FA"/>
    <w:rsid w:val="00932931"/>
    <w:rsid w:val="00933408"/>
    <w:rsid w:val="00933B9E"/>
    <w:rsid w:val="00934C0F"/>
    <w:rsid w:val="00935A04"/>
    <w:rsid w:val="009361AE"/>
    <w:rsid w:val="00936FF0"/>
    <w:rsid w:val="00937343"/>
    <w:rsid w:val="009374C0"/>
    <w:rsid w:val="00937868"/>
    <w:rsid w:val="00941805"/>
    <w:rsid w:val="00941B3B"/>
    <w:rsid w:val="00941C37"/>
    <w:rsid w:val="00943BCA"/>
    <w:rsid w:val="00944E75"/>
    <w:rsid w:val="00945999"/>
    <w:rsid w:val="00946C52"/>
    <w:rsid w:val="00946D9C"/>
    <w:rsid w:val="00947777"/>
    <w:rsid w:val="00950352"/>
    <w:rsid w:val="009503E5"/>
    <w:rsid w:val="0095091F"/>
    <w:rsid w:val="00950D45"/>
    <w:rsid w:val="0095112C"/>
    <w:rsid w:val="009511C9"/>
    <w:rsid w:val="00951919"/>
    <w:rsid w:val="00952A22"/>
    <w:rsid w:val="00952A99"/>
    <w:rsid w:val="00953719"/>
    <w:rsid w:val="00954589"/>
    <w:rsid w:val="0095519E"/>
    <w:rsid w:val="0095546C"/>
    <w:rsid w:val="009557E2"/>
    <w:rsid w:val="00955F93"/>
    <w:rsid w:val="00957551"/>
    <w:rsid w:val="009575B4"/>
    <w:rsid w:val="00957A96"/>
    <w:rsid w:val="00957BC8"/>
    <w:rsid w:val="00957DED"/>
    <w:rsid w:val="00961025"/>
    <w:rsid w:val="00961877"/>
    <w:rsid w:val="00963F07"/>
    <w:rsid w:val="00965045"/>
    <w:rsid w:val="00965684"/>
    <w:rsid w:val="00965C65"/>
    <w:rsid w:val="009669BC"/>
    <w:rsid w:val="00966B65"/>
    <w:rsid w:val="009672EB"/>
    <w:rsid w:val="00967AEB"/>
    <w:rsid w:val="00970631"/>
    <w:rsid w:val="00970B98"/>
    <w:rsid w:val="0097108A"/>
    <w:rsid w:val="009719CF"/>
    <w:rsid w:val="00971AB9"/>
    <w:rsid w:val="009723B9"/>
    <w:rsid w:val="009726F2"/>
    <w:rsid w:val="00974C57"/>
    <w:rsid w:val="009752CA"/>
    <w:rsid w:val="00975437"/>
    <w:rsid w:val="00975647"/>
    <w:rsid w:val="00975D4C"/>
    <w:rsid w:val="009764BF"/>
    <w:rsid w:val="00976BD2"/>
    <w:rsid w:val="00981A28"/>
    <w:rsid w:val="00981CD5"/>
    <w:rsid w:val="009820CE"/>
    <w:rsid w:val="00982383"/>
    <w:rsid w:val="009823F1"/>
    <w:rsid w:val="009824E8"/>
    <w:rsid w:val="00982500"/>
    <w:rsid w:val="0098313C"/>
    <w:rsid w:val="0098412E"/>
    <w:rsid w:val="009859D5"/>
    <w:rsid w:val="0098742F"/>
    <w:rsid w:val="00990235"/>
    <w:rsid w:val="0099191B"/>
    <w:rsid w:val="00991D08"/>
    <w:rsid w:val="00992440"/>
    <w:rsid w:val="00992942"/>
    <w:rsid w:val="009929EA"/>
    <w:rsid w:val="0099301C"/>
    <w:rsid w:val="00993323"/>
    <w:rsid w:val="00993822"/>
    <w:rsid w:val="00993CE4"/>
    <w:rsid w:val="00994D03"/>
    <w:rsid w:val="00994F1D"/>
    <w:rsid w:val="009952D1"/>
    <w:rsid w:val="00995A81"/>
    <w:rsid w:val="00996CA8"/>
    <w:rsid w:val="009973E6"/>
    <w:rsid w:val="009977B0"/>
    <w:rsid w:val="00997807"/>
    <w:rsid w:val="009A0056"/>
    <w:rsid w:val="009A1182"/>
    <w:rsid w:val="009A13A4"/>
    <w:rsid w:val="009A1B2A"/>
    <w:rsid w:val="009A4B1D"/>
    <w:rsid w:val="009A5240"/>
    <w:rsid w:val="009A5281"/>
    <w:rsid w:val="009A5491"/>
    <w:rsid w:val="009A5908"/>
    <w:rsid w:val="009A5D9A"/>
    <w:rsid w:val="009A633B"/>
    <w:rsid w:val="009A732C"/>
    <w:rsid w:val="009A7F33"/>
    <w:rsid w:val="009B041F"/>
    <w:rsid w:val="009B0454"/>
    <w:rsid w:val="009B1006"/>
    <w:rsid w:val="009B1497"/>
    <w:rsid w:val="009B14C9"/>
    <w:rsid w:val="009B193F"/>
    <w:rsid w:val="009B34EE"/>
    <w:rsid w:val="009B3951"/>
    <w:rsid w:val="009B3CA4"/>
    <w:rsid w:val="009B565C"/>
    <w:rsid w:val="009B5A73"/>
    <w:rsid w:val="009B60D8"/>
    <w:rsid w:val="009B687B"/>
    <w:rsid w:val="009B6FE4"/>
    <w:rsid w:val="009B7044"/>
    <w:rsid w:val="009B7DBB"/>
    <w:rsid w:val="009B7E6D"/>
    <w:rsid w:val="009C03A0"/>
    <w:rsid w:val="009C089E"/>
    <w:rsid w:val="009C0BB5"/>
    <w:rsid w:val="009C140E"/>
    <w:rsid w:val="009C15E0"/>
    <w:rsid w:val="009C22A9"/>
    <w:rsid w:val="009C3530"/>
    <w:rsid w:val="009C390F"/>
    <w:rsid w:val="009C3BCB"/>
    <w:rsid w:val="009C3FA7"/>
    <w:rsid w:val="009C5AA0"/>
    <w:rsid w:val="009C6375"/>
    <w:rsid w:val="009C733D"/>
    <w:rsid w:val="009C77A0"/>
    <w:rsid w:val="009C783B"/>
    <w:rsid w:val="009D0463"/>
    <w:rsid w:val="009D1D80"/>
    <w:rsid w:val="009D1EFB"/>
    <w:rsid w:val="009D2959"/>
    <w:rsid w:val="009D29FB"/>
    <w:rsid w:val="009D306E"/>
    <w:rsid w:val="009D39C2"/>
    <w:rsid w:val="009D40C0"/>
    <w:rsid w:val="009D4763"/>
    <w:rsid w:val="009D4888"/>
    <w:rsid w:val="009D4FD0"/>
    <w:rsid w:val="009D53A6"/>
    <w:rsid w:val="009D65DE"/>
    <w:rsid w:val="009D681F"/>
    <w:rsid w:val="009D6C5D"/>
    <w:rsid w:val="009D7161"/>
    <w:rsid w:val="009D777B"/>
    <w:rsid w:val="009D7833"/>
    <w:rsid w:val="009E0186"/>
    <w:rsid w:val="009E031A"/>
    <w:rsid w:val="009E043E"/>
    <w:rsid w:val="009E0BCB"/>
    <w:rsid w:val="009E1519"/>
    <w:rsid w:val="009E1695"/>
    <w:rsid w:val="009E1FE1"/>
    <w:rsid w:val="009E21F3"/>
    <w:rsid w:val="009E221B"/>
    <w:rsid w:val="009E28FC"/>
    <w:rsid w:val="009E2B3A"/>
    <w:rsid w:val="009E394A"/>
    <w:rsid w:val="009E39CB"/>
    <w:rsid w:val="009E3CBA"/>
    <w:rsid w:val="009E3E4D"/>
    <w:rsid w:val="009E455A"/>
    <w:rsid w:val="009E4821"/>
    <w:rsid w:val="009E4E7F"/>
    <w:rsid w:val="009E57FD"/>
    <w:rsid w:val="009E652C"/>
    <w:rsid w:val="009E7571"/>
    <w:rsid w:val="009F0278"/>
    <w:rsid w:val="009F0E9B"/>
    <w:rsid w:val="009F1142"/>
    <w:rsid w:val="009F1E98"/>
    <w:rsid w:val="009F2FE1"/>
    <w:rsid w:val="009F3686"/>
    <w:rsid w:val="009F377D"/>
    <w:rsid w:val="009F3903"/>
    <w:rsid w:val="009F63EC"/>
    <w:rsid w:val="009F6D03"/>
    <w:rsid w:val="009F7D2F"/>
    <w:rsid w:val="00A003DE"/>
    <w:rsid w:val="00A009D2"/>
    <w:rsid w:val="00A016AD"/>
    <w:rsid w:val="00A01CEB"/>
    <w:rsid w:val="00A01FD8"/>
    <w:rsid w:val="00A01FFB"/>
    <w:rsid w:val="00A02994"/>
    <w:rsid w:val="00A03B72"/>
    <w:rsid w:val="00A04165"/>
    <w:rsid w:val="00A047C8"/>
    <w:rsid w:val="00A0509A"/>
    <w:rsid w:val="00A0516F"/>
    <w:rsid w:val="00A05E0C"/>
    <w:rsid w:val="00A064BD"/>
    <w:rsid w:val="00A06A7D"/>
    <w:rsid w:val="00A06B48"/>
    <w:rsid w:val="00A06E3A"/>
    <w:rsid w:val="00A07136"/>
    <w:rsid w:val="00A10BC1"/>
    <w:rsid w:val="00A1176B"/>
    <w:rsid w:val="00A122AB"/>
    <w:rsid w:val="00A128EA"/>
    <w:rsid w:val="00A129A9"/>
    <w:rsid w:val="00A13233"/>
    <w:rsid w:val="00A14D8C"/>
    <w:rsid w:val="00A15630"/>
    <w:rsid w:val="00A158E0"/>
    <w:rsid w:val="00A15D7B"/>
    <w:rsid w:val="00A1619E"/>
    <w:rsid w:val="00A16810"/>
    <w:rsid w:val="00A17604"/>
    <w:rsid w:val="00A17790"/>
    <w:rsid w:val="00A17AC5"/>
    <w:rsid w:val="00A20B1B"/>
    <w:rsid w:val="00A20D32"/>
    <w:rsid w:val="00A20D8D"/>
    <w:rsid w:val="00A215CD"/>
    <w:rsid w:val="00A21A98"/>
    <w:rsid w:val="00A222EC"/>
    <w:rsid w:val="00A2233B"/>
    <w:rsid w:val="00A225EE"/>
    <w:rsid w:val="00A240A8"/>
    <w:rsid w:val="00A242FB"/>
    <w:rsid w:val="00A248D5"/>
    <w:rsid w:val="00A249BC"/>
    <w:rsid w:val="00A2611D"/>
    <w:rsid w:val="00A261D5"/>
    <w:rsid w:val="00A26479"/>
    <w:rsid w:val="00A26499"/>
    <w:rsid w:val="00A26777"/>
    <w:rsid w:val="00A2689B"/>
    <w:rsid w:val="00A27654"/>
    <w:rsid w:val="00A2790E"/>
    <w:rsid w:val="00A30195"/>
    <w:rsid w:val="00A303E2"/>
    <w:rsid w:val="00A30632"/>
    <w:rsid w:val="00A311A9"/>
    <w:rsid w:val="00A315C5"/>
    <w:rsid w:val="00A31B4D"/>
    <w:rsid w:val="00A31D59"/>
    <w:rsid w:val="00A32DD3"/>
    <w:rsid w:val="00A32DFD"/>
    <w:rsid w:val="00A3352C"/>
    <w:rsid w:val="00A33A5E"/>
    <w:rsid w:val="00A34157"/>
    <w:rsid w:val="00A34A89"/>
    <w:rsid w:val="00A35A18"/>
    <w:rsid w:val="00A3601A"/>
    <w:rsid w:val="00A36D9D"/>
    <w:rsid w:val="00A37A6B"/>
    <w:rsid w:val="00A41F6C"/>
    <w:rsid w:val="00A42DD5"/>
    <w:rsid w:val="00A439D3"/>
    <w:rsid w:val="00A44723"/>
    <w:rsid w:val="00A462C5"/>
    <w:rsid w:val="00A46427"/>
    <w:rsid w:val="00A50689"/>
    <w:rsid w:val="00A50BEF"/>
    <w:rsid w:val="00A51357"/>
    <w:rsid w:val="00A52B28"/>
    <w:rsid w:val="00A52D55"/>
    <w:rsid w:val="00A53258"/>
    <w:rsid w:val="00A537FA"/>
    <w:rsid w:val="00A5383C"/>
    <w:rsid w:val="00A54203"/>
    <w:rsid w:val="00A543C2"/>
    <w:rsid w:val="00A5476A"/>
    <w:rsid w:val="00A54AF2"/>
    <w:rsid w:val="00A552ED"/>
    <w:rsid w:val="00A558AD"/>
    <w:rsid w:val="00A55C45"/>
    <w:rsid w:val="00A5669C"/>
    <w:rsid w:val="00A56A3B"/>
    <w:rsid w:val="00A56C9D"/>
    <w:rsid w:val="00A574A1"/>
    <w:rsid w:val="00A6045A"/>
    <w:rsid w:val="00A615C5"/>
    <w:rsid w:val="00A639A4"/>
    <w:rsid w:val="00A63B35"/>
    <w:rsid w:val="00A63F63"/>
    <w:rsid w:val="00A64101"/>
    <w:rsid w:val="00A64DA0"/>
    <w:rsid w:val="00A654DC"/>
    <w:rsid w:val="00A65586"/>
    <w:rsid w:val="00A65C2C"/>
    <w:rsid w:val="00A66970"/>
    <w:rsid w:val="00A66AC8"/>
    <w:rsid w:val="00A673AA"/>
    <w:rsid w:val="00A673E5"/>
    <w:rsid w:val="00A67594"/>
    <w:rsid w:val="00A6760E"/>
    <w:rsid w:val="00A70428"/>
    <w:rsid w:val="00A70AE6"/>
    <w:rsid w:val="00A71585"/>
    <w:rsid w:val="00A716EE"/>
    <w:rsid w:val="00A717D4"/>
    <w:rsid w:val="00A71BF5"/>
    <w:rsid w:val="00A723FB"/>
    <w:rsid w:val="00A72D72"/>
    <w:rsid w:val="00A72E4B"/>
    <w:rsid w:val="00A7326D"/>
    <w:rsid w:val="00A732B5"/>
    <w:rsid w:val="00A73710"/>
    <w:rsid w:val="00A73ED6"/>
    <w:rsid w:val="00A74EF3"/>
    <w:rsid w:val="00A75973"/>
    <w:rsid w:val="00A75C5F"/>
    <w:rsid w:val="00A75C7D"/>
    <w:rsid w:val="00A7638C"/>
    <w:rsid w:val="00A76A42"/>
    <w:rsid w:val="00A76F4A"/>
    <w:rsid w:val="00A77040"/>
    <w:rsid w:val="00A772C7"/>
    <w:rsid w:val="00A77E79"/>
    <w:rsid w:val="00A80014"/>
    <w:rsid w:val="00A806DB"/>
    <w:rsid w:val="00A80C1D"/>
    <w:rsid w:val="00A82784"/>
    <w:rsid w:val="00A82BD6"/>
    <w:rsid w:val="00A84F85"/>
    <w:rsid w:val="00A850B7"/>
    <w:rsid w:val="00A85545"/>
    <w:rsid w:val="00A859AF"/>
    <w:rsid w:val="00A8710F"/>
    <w:rsid w:val="00A8768B"/>
    <w:rsid w:val="00A879A7"/>
    <w:rsid w:val="00A90139"/>
    <w:rsid w:val="00A9051D"/>
    <w:rsid w:val="00A905CB"/>
    <w:rsid w:val="00A90CC6"/>
    <w:rsid w:val="00A9169D"/>
    <w:rsid w:val="00A92AC4"/>
    <w:rsid w:val="00A92BD7"/>
    <w:rsid w:val="00A937CA"/>
    <w:rsid w:val="00A9415B"/>
    <w:rsid w:val="00A94318"/>
    <w:rsid w:val="00A94F26"/>
    <w:rsid w:val="00A95039"/>
    <w:rsid w:val="00A9613B"/>
    <w:rsid w:val="00A97123"/>
    <w:rsid w:val="00A97894"/>
    <w:rsid w:val="00A9796D"/>
    <w:rsid w:val="00A97AA1"/>
    <w:rsid w:val="00A97F06"/>
    <w:rsid w:val="00AA021A"/>
    <w:rsid w:val="00AA0982"/>
    <w:rsid w:val="00AA0AF9"/>
    <w:rsid w:val="00AA104D"/>
    <w:rsid w:val="00AA1B71"/>
    <w:rsid w:val="00AA2308"/>
    <w:rsid w:val="00AA27DC"/>
    <w:rsid w:val="00AA2B61"/>
    <w:rsid w:val="00AA3552"/>
    <w:rsid w:val="00AA3DE0"/>
    <w:rsid w:val="00AA3E58"/>
    <w:rsid w:val="00AA512A"/>
    <w:rsid w:val="00AA5303"/>
    <w:rsid w:val="00AA6153"/>
    <w:rsid w:val="00AA6ADB"/>
    <w:rsid w:val="00AA741C"/>
    <w:rsid w:val="00AA768E"/>
    <w:rsid w:val="00AB0E20"/>
    <w:rsid w:val="00AB0FD0"/>
    <w:rsid w:val="00AB14B0"/>
    <w:rsid w:val="00AB183F"/>
    <w:rsid w:val="00AB19E0"/>
    <w:rsid w:val="00AB3A97"/>
    <w:rsid w:val="00AB5031"/>
    <w:rsid w:val="00AB73A6"/>
    <w:rsid w:val="00AB7853"/>
    <w:rsid w:val="00AB78D2"/>
    <w:rsid w:val="00AB7AFF"/>
    <w:rsid w:val="00AB7FCE"/>
    <w:rsid w:val="00AC019C"/>
    <w:rsid w:val="00AC0588"/>
    <w:rsid w:val="00AC0C67"/>
    <w:rsid w:val="00AC0FE2"/>
    <w:rsid w:val="00AC11D6"/>
    <w:rsid w:val="00AC131C"/>
    <w:rsid w:val="00AC223E"/>
    <w:rsid w:val="00AC299C"/>
    <w:rsid w:val="00AC2F54"/>
    <w:rsid w:val="00AC351F"/>
    <w:rsid w:val="00AC3674"/>
    <w:rsid w:val="00AC39E4"/>
    <w:rsid w:val="00AC45C4"/>
    <w:rsid w:val="00AC5135"/>
    <w:rsid w:val="00AC56CC"/>
    <w:rsid w:val="00AC61C8"/>
    <w:rsid w:val="00AC6A79"/>
    <w:rsid w:val="00AC76C5"/>
    <w:rsid w:val="00AD0720"/>
    <w:rsid w:val="00AD17E4"/>
    <w:rsid w:val="00AD1FAB"/>
    <w:rsid w:val="00AD20B4"/>
    <w:rsid w:val="00AD2BA0"/>
    <w:rsid w:val="00AD30DD"/>
    <w:rsid w:val="00AD45A8"/>
    <w:rsid w:val="00AD468F"/>
    <w:rsid w:val="00AD4DCE"/>
    <w:rsid w:val="00AD4FA4"/>
    <w:rsid w:val="00AD501B"/>
    <w:rsid w:val="00AD5727"/>
    <w:rsid w:val="00AD660E"/>
    <w:rsid w:val="00AD662A"/>
    <w:rsid w:val="00AE04C8"/>
    <w:rsid w:val="00AE09F9"/>
    <w:rsid w:val="00AE1132"/>
    <w:rsid w:val="00AE13A1"/>
    <w:rsid w:val="00AE157E"/>
    <w:rsid w:val="00AE1BFA"/>
    <w:rsid w:val="00AE201A"/>
    <w:rsid w:val="00AE2918"/>
    <w:rsid w:val="00AE3052"/>
    <w:rsid w:val="00AE30C3"/>
    <w:rsid w:val="00AE3F57"/>
    <w:rsid w:val="00AE3F6B"/>
    <w:rsid w:val="00AE5252"/>
    <w:rsid w:val="00AE57B1"/>
    <w:rsid w:val="00AE5EB7"/>
    <w:rsid w:val="00AE6E3C"/>
    <w:rsid w:val="00AE7D9B"/>
    <w:rsid w:val="00AF0181"/>
    <w:rsid w:val="00AF077D"/>
    <w:rsid w:val="00AF0984"/>
    <w:rsid w:val="00AF0E24"/>
    <w:rsid w:val="00AF2391"/>
    <w:rsid w:val="00AF2526"/>
    <w:rsid w:val="00AF2D40"/>
    <w:rsid w:val="00AF2E16"/>
    <w:rsid w:val="00AF305C"/>
    <w:rsid w:val="00AF326B"/>
    <w:rsid w:val="00AF450C"/>
    <w:rsid w:val="00AF45FB"/>
    <w:rsid w:val="00AF56B6"/>
    <w:rsid w:val="00AF60D8"/>
    <w:rsid w:val="00AF643B"/>
    <w:rsid w:val="00AF67B0"/>
    <w:rsid w:val="00AF7BE1"/>
    <w:rsid w:val="00AF7DB4"/>
    <w:rsid w:val="00B00022"/>
    <w:rsid w:val="00B00301"/>
    <w:rsid w:val="00B00C2D"/>
    <w:rsid w:val="00B00D49"/>
    <w:rsid w:val="00B01C17"/>
    <w:rsid w:val="00B0203A"/>
    <w:rsid w:val="00B02390"/>
    <w:rsid w:val="00B026BC"/>
    <w:rsid w:val="00B02782"/>
    <w:rsid w:val="00B02C03"/>
    <w:rsid w:val="00B032CD"/>
    <w:rsid w:val="00B04371"/>
    <w:rsid w:val="00B04E95"/>
    <w:rsid w:val="00B054BE"/>
    <w:rsid w:val="00B058B6"/>
    <w:rsid w:val="00B06AE8"/>
    <w:rsid w:val="00B07526"/>
    <w:rsid w:val="00B07639"/>
    <w:rsid w:val="00B100F8"/>
    <w:rsid w:val="00B10B7A"/>
    <w:rsid w:val="00B11035"/>
    <w:rsid w:val="00B12F2A"/>
    <w:rsid w:val="00B13E67"/>
    <w:rsid w:val="00B13F46"/>
    <w:rsid w:val="00B14504"/>
    <w:rsid w:val="00B14E18"/>
    <w:rsid w:val="00B15961"/>
    <w:rsid w:val="00B16428"/>
    <w:rsid w:val="00B16788"/>
    <w:rsid w:val="00B16D0C"/>
    <w:rsid w:val="00B20308"/>
    <w:rsid w:val="00B20951"/>
    <w:rsid w:val="00B20A99"/>
    <w:rsid w:val="00B20ABC"/>
    <w:rsid w:val="00B21396"/>
    <w:rsid w:val="00B2142B"/>
    <w:rsid w:val="00B21ABA"/>
    <w:rsid w:val="00B21C7A"/>
    <w:rsid w:val="00B225DA"/>
    <w:rsid w:val="00B23368"/>
    <w:rsid w:val="00B239DB"/>
    <w:rsid w:val="00B24270"/>
    <w:rsid w:val="00B2595B"/>
    <w:rsid w:val="00B25A82"/>
    <w:rsid w:val="00B25C4C"/>
    <w:rsid w:val="00B25D2A"/>
    <w:rsid w:val="00B25DE9"/>
    <w:rsid w:val="00B26135"/>
    <w:rsid w:val="00B267A8"/>
    <w:rsid w:val="00B2788E"/>
    <w:rsid w:val="00B30411"/>
    <w:rsid w:val="00B30A33"/>
    <w:rsid w:val="00B316CD"/>
    <w:rsid w:val="00B3198F"/>
    <w:rsid w:val="00B31ED3"/>
    <w:rsid w:val="00B3259F"/>
    <w:rsid w:val="00B35C7D"/>
    <w:rsid w:val="00B35CD7"/>
    <w:rsid w:val="00B366CE"/>
    <w:rsid w:val="00B36A93"/>
    <w:rsid w:val="00B3753D"/>
    <w:rsid w:val="00B378E1"/>
    <w:rsid w:val="00B40043"/>
    <w:rsid w:val="00B40722"/>
    <w:rsid w:val="00B40D2F"/>
    <w:rsid w:val="00B41978"/>
    <w:rsid w:val="00B41C4E"/>
    <w:rsid w:val="00B422C4"/>
    <w:rsid w:val="00B42D0E"/>
    <w:rsid w:val="00B435A0"/>
    <w:rsid w:val="00B43E91"/>
    <w:rsid w:val="00B44F8B"/>
    <w:rsid w:val="00B45814"/>
    <w:rsid w:val="00B463F1"/>
    <w:rsid w:val="00B4794A"/>
    <w:rsid w:val="00B5001C"/>
    <w:rsid w:val="00B50340"/>
    <w:rsid w:val="00B50570"/>
    <w:rsid w:val="00B50D00"/>
    <w:rsid w:val="00B51189"/>
    <w:rsid w:val="00B5131C"/>
    <w:rsid w:val="00B51EB4"/>
    <w:rsid w:val="00B51F32"/>
    <w:rsid w:val="00B52333"/>
    <w:rsid w:val="00B52829"/>
    <w:rsid w:val="00B53109"/>
    <w:rsid w:val="00B532B6"/>
    <w:rsid w:val="00B53325"/>
    <w:rsid w:val="00B533C1"/>
    <w:rsid w:val="00B535B3"/>
    <w:rsid w:val="00B53634"/>
    <w:rsid w:val="00B539C5"/>
    <w:rsid w:val="00B53C83"/>
    <w:rsid w:val="00B54404"/>
    <w:rsid w:val="00B549B7"/>
    <w:rsid w:val="00B558F2"/>
    <w:rsid w:val="00B55D19"/>
    <w:rsid w:val="00B55F5A"/>
    <w:rsid w:val="00B56403"/>
    <w:rsid w:val="00B56AD7"/>
    <w:rsid w:val="00B574BA"/>
    <w:rsid w:val="00B57C66"/>
    <w:rsid w:val="00B60DE1"/>
    <w:rsid w:val="00B61892"/>
    <w:rsid w:val="00B61B17"/>
    <w:rsid w:val="00B61F60"/>
    <w:rsid w:val="00B634E6"/>
    <w:rsid w:val="00B63C9A"/>
    <w:rsid w:val="00B64091"/>
    <w:rsid w:val="00B646E9"/>
    <w:rsid w:val="00B64726"/>
    <w:rsid w:val="00B651ED"/>
    <w:rsid w:val="00B6528E"/>
    <w:rsid w:val="00B655D6"/>
    <w:rsid w:val="00B65DC3"/>
    <w:rsid w:val="00B65E47"/>
    <w:rsid w:val="00B66105"/>
    <w:rsid w:val="00B67824"/>
    <w:rsid w:val="00B708A6"/>
    <w:rsid w:val="00B73B31"/>
    <w:rsid w:val="00B743EE"/>
    <w:rsid w:val="00B7506E"/>
    <w:rsid w:val="00B75340"/>
    <w:rsid w:val="00B75B76"/>
    <w:rsid w:val="00B760A3"/>
    <w:rsid w:val="00B7623A"/>
    <w:rsid w:val="00B776D6"/>
    <w:rsid w:val="00B80253"/>
    <w:rsid w:val="00B80EC1"/>
    <w:rsid w:val="00B81A95"/>
    <w:rsid w:val="00B81C87"/>
    <w:rsid w:val="00B82904"/>
    <w:rsid w:val="00B82A17"/>
    <w:rsid w:val="00B82A71"/>
    <w:rsid w:val="00B84DA7"/>
    <w:rsid w:val="00B90157"/>
    <w:rsid w:val="00B90496"/>
    <w:rsid w:val="00B90D6F"/>
    <w:rsid w:val="00B90E2D"/>
    <w:rsid w:val="00B9114F"/>
    <w:rsid w:val="00B91371"/>
    <w:rsid w:val="00B916F6"/>
    <w:rsid w:val="00B92A04"/>
    <w:rsid w:val="00B92AD2"/>
    <w:rsid w:val="00B93AE6"/>
    <w:rsid w:val="00B94C40"/>
    <w:rsid w:val="00B955B6"/>
    <w:rsid w:val="00B95AA4"/>
    <w:rsid w:val="00B9777F"/>
    <w:rsid w:val="00BA10A0"/>
    <w:rsid w:val="00BA1C1E"/>
    <w:rsid w:val="00BA1DC3"/>
    <w:rsid w:val="00BA1DC6"/>
    <w:rsid w:val="00BA213B"/>
    <w:rsid w:val="00BA2399"/>
    <w:rsid w:val="00BA245A"/>
    <w:rsid w:val="00BA2B5A"/>
    <w:rsid w:val="00BA2D61"/>
    <w:rsid w:val="00BA41A7"/>
    <w:rsid w:val="00BA440D"/>
    <w:rsid w:val="00BA4788"/>
    <w:rsid w:val="00BA5626"/>
    <w:rsid w:val="00BA5F70"/>
    <w:rsid w:val="00BA6B89"/>
    <w:rsid w:val="00BA70D6"/>
    <w:rsid w:val="00BA7B07"/>
    <w:rsid w:val="00BA7C60"/>
    <w:rsid w:val="00BB0344"/>
    <w:rsid w:val="00BB0856"/>
    <w:rsid w:val="00BB15EE"/>
    <w:rsid w:val="00BB168D"/>
    <w:rsid w:val="00BB182F"/>
    <w:rsid w:val="00BB1971"/>
    <w:rsid w:val="00BB27F6"/>
    <w:rsid w:val="00BB3D83"/>
    <w:rsid w:val="00BB46EC"/>
    <w:rsid w:val="00BB4A9B"/>
    <w:rsid w:val="00BB4E0E"/>
    <w:rsid w:val="00BB500C"/>
    <w:rsid w:val="00BB5734"/>
    <w:rsid w:val="00BB5826"/>
    <w:rsid w:val="00BB5ADF"/>
    <w:rsid w:val="00BB5E76"/>
    <w:rsid w:val="00BB640E"/>
    <w:rsid w:val="00BB6F2E"/>
    <w:rsid w:val="00BB795A"/>
    <w:rsid w:val="00BB7D63"/>
    <w:rsid w:val="00BC0C94"/>
    <w:rsid w:val="00BC15CD"/>
    <w:rsid w:val="00BC1BA5"/>
    <w:rsid w:val="00BC1D91"/>
    <w:rsid w:val="00BC2E7C"/>
    <w:rsid w:val="00BC3A38"/>
    <w:rsid w:val="00BC3D5B"/>
    <w:rsid w:val="00BC4088"/>
    <w:rsid w:val="00BC44A6"/>
    <w:rsid w:val="00BC44EA"/>
    <w:rsid w:val="00BC48A8"/>
    <w:rsid w:val="00BC5108"/>
    <w:rsid w:val="00BC5C51"/>
    <w:rsid w:val="00BC5C80"/>
    <w:rsid w:val="00BC735A"/>
    <w:rsid w:val="00BC7772"/>
    <w:rsid w:val="00BC7933"/>
    <w:rsid w:val="00BD053D"/>
    <w:rsid w:val="00BD069E"/>
    <w:rsid w:val="00BD207D"/>
    <w:rsid w:val="00BD2AE1"/>
    <w:rsid w:val="00BD2F6F"/>
    <w:rsid w:val="00BD322D"/>
    <w:rsid w:val="00BD3720"/>
    <w:rsid w:val="00BD38F2"/>
    <w:rsid w:val="00BD3A8C"/>
    <w:rsid w:val="00BD481B"/>
    <w:rsid w:val="00BD6F33"/>
    <w:rsid w:val="00BE0920"/>
    <w:rsid w:val="00BE1391"/>
    <w:rsid w:val="00BE15C2"/>
    <w:rsid w:val="00BE1760"/>
    <w:rsid w:val="00BE19E1"/>
    <w:rsid w:val="00BE2DBF"/>
    <w:rsid w:val="00BE37FF"/>
    <w:rsid w:val="00BE413A"/>
    <w:rsid w:val="00BE4190"/>
    <w:rsid w:val="00BE44CD"/>
    <w:rsid w:val="00BE4E23"/>
    <w:rsid w:val="00BE5777"/>
    <w:rsid w:val="00BE5B31"/>
    <w:rsid w:val="00BE60AB"/>
    <w:rsid w:val="00BE624E"/>
    <w:rsid w:val="00BE6537"/>
    <w:rsid w:val="00BE68FA"/>
    <w:rsid w:val="00BE7AF6"/>
    <w:rsid w:val="00BF01F5"/>
    <w:rsid w:val="00BF09E5"/>
    <w:rsid w:val="00BF0C19"/>
    <w:rsid w:val="00BF10FA"/>
    <w:rsid w:val="00BF13D4"/>
    <w:rsid w:val="00BF18EB"/>
    <w:rsid w:val="00BF30DC"/>
    <w:rsid w:val="00BF3788"/>
    <w:rsid w:val="00BF3B3E"/>
    <w:rsid w:val="00BF3B63"/>
    <w:rsid w:val="00BF3FC8"/>
    <w:rsid w:val="00BF488D"/>
    <w:rsid w:val="00BF498C"/>
    <w:rsid w:val="00BF5248"/>
    <w:rsid w:val="00BF5518"/>
    <w:rsid w:val="00BF5AAA"/>
    <w:rsid w:val="00BF65E0"/>
    <w:rsid w:val="00BF6AB3"/>
    <w:rsid w:val="00BF6AE3"/>
    <w:rsid w:val="00BF72AB"/>
    <w:rsid w:val="00BF7352"/>
    <w:rsid w:val="00C003DE"/>
    <w:rsid w:val="00C009F1"/>
    <w:rsid w:val="00C00E7C"/>
    <w:rsid w:val="00C014F0"/>
    <w:rsid w:val="00C0192B"/>
    <w:rsid w:val="00C01F7F"/>
    <w:rsid w:val="00C02B48"/>
    <w:rsid w:val="00C02D5F"/>
    <w:rsid w:val="00C0359A"/>
    <w:rsid w:val="00C040F7"/>
    <w:rsid w:val="00C04397"/>
    <w:rsid w:val="00C04407"/>
    <w:rsid w:val="00C05060"/>
    <w:rsid w:val="00C05807"/>
    <w:rsid w:val="00C05AA1"/>
    <w:rsid w:val="00C05EE2"/>
    <w:rsid w:val="00C05F7A"/>
    <w:rsid w:val="00C062F1"/>
    <w:rsid w:val="00C074BB"/>
    <w:rsid w:val="00C07582"/>
    <w:rsid w:val="00C079DC"/>
    <w:rsid w:val="00C10232"/>
    <w:rsid w:val="00C11E0C"/>
    <w:rsid w:val="00C123CE"/>
    <w:rsid w:val="00C13257"/>
    <w:rsid w:val="00C14031"/>
    <w:rsid w:val="00C14070"/>
    <w:rsid w:val="00C14079"/>
    <w:rsid w:val="00C1443B"/>
    <w:rsid w:val="00C14E65"/>
    <w:rsid w:val="00C14FCE"/>
    <w:rsid w:val="00C151CB"/>
    <w:rsid w:val="00C1543D"/>
    <w:rsid w:val="00C154D4"/>
    <w:rsid w:val="00C155D1"/>
    <w:rsid w:val="00C15984"/>
    <w:rsid w:val="00C15E63"/>
    <w:rsid w:val="00C16780"/>
    <w:rsid w:val="00C16846"/>
    <w:rsid w:val="00C17136"/>
    <w:rsid w:val="00C20C91"/>
    <w:rsid w:val="00C2106A"/>
    <w:rsid w:val="00C21213"/>
    <w:rsid w:val="00C2135C"/>
    <w:rsid w:val="00C2297F"/>
    <w:rsid w:val="00C22BA7"/>
    <w:rsid w:val="00C242B2"/>
    <w:rsid w:val="00C247AC"/>
    <w:rsid w:val="00C25268"/>
    <w:rsid w:val="00C2612D"/>
    <w:rsid w:val="00C2637D"/>
    <w:rsid w:val="00C26608"/>
    <w:rsid w:val="00C26B46"/>
    <w:rsid w:val="00C27504"/>
    <w:rsid w:val="00C3035B"/>
    <w:rsid w:val="00C3055D"/>
    <w:rsid w:val="00C30732"/>
    <w:rsid w:val="00C30E67"/>
    <w:rsid w:val="00C30EC0"/>
    <w:rsid w:val="00C31B73"/>
    <w:rsid w:val="00C3239A"/>
    <w:rsid w:val="00C323AA"/>
    <w:rsid w:val="00C328A4"/>
    <w:rsid w:val="00C32A3C"/>
    <w:rsid w:val="00C334E7"/>
    <w:rsid w:val="00C33A75"/>
    <w:rsid w:val="00C3404B"/>
    <w:rsid w:val="00C354CA"/>
    <w:rsid w:val="00C3591A"/>
    <w:rsid w:val="00C36A8E"/>
    <w:rsid w:val="00C37CCB"/>
    <w:rsid w:val="00C406DE"/>
    <w:rsid w:val="00C41E4A"/>
    <w:rsid w:val="00C42BF8"/>
    <w:rsid w:val="00C42FC2"/>
    <w:rsid w:val="00C43926"/>
    <w:rsid w:val="00C43B92"/>
    <w:rsid w:val="00C4513E"/>
    <w:rsid w:val="00C451D2"/>
    <w:rsid w:val="00C45A3A"/>
    <w:rsid w:val="00C45ED9"/>
    <w:rsid w:val="00C46763"/>
    <w:rsid w:val="00C4687C"/>
    <w:rsid w:val="00C46D2B"/>
    <w:rsid w:val="00C47196"/>
    <w:rsid w:val="00C471AC"/>
    <w:rsid w:val="00C474C6"/>
    <w:rsid w:val="00C47D02"/>
    <w:rsid w:val="00C47D5C"/>
    <w:rsid w:val="00C47E2C"/>
    <w:rsid w:val="00C51282"/>
    <w:rsid w:val="00C520B7"/>
    <w:rsid w:val="00C5218C"/>
    <w:rsid w:val="00C531D8"/>
    <w:rsid w:val="00C53F0D"/>
    <w:rsid w:val="00C54250"/>
    <w:rsid w:val="00C54E3A"/>
    <w:rsid w:val="00C555CD"/>
    <w:rsid w:val="00C565A8"/>
    <w:rsid w:val="00C568A3"/>
    <w:rsid w:val="00C574B8"/>
    <w:rsid w:val="00C6138F"/>
    <w:rsid w:val="00C617C8"/>
    <w:rsid w:val="00C62561"/>
    <w:rsid w:val="00C62BB7"/>
    <w:rsid w:val="00C62BC4"/>
    <w:rsid w:val="00C62C09"/>
    <w:rsid w:val="00C632F3"/>
    <w:rsid w:val="00C6387E"/>
    <w:rsid w:val="00C63B9F"/>
    <w:rsid w:val="00C63D9B"/>
    <w:rsid w:val="00C6512A"/>
    <w:rsid w:val="00C6535C"/>
    <w:rsid w:val="00C6567E"/>
    <w:rsid w:val="00C659AC"/>
    <w:rsid w:val="00C67055"/>
    <w:rsid w:val="00C67246"/>
    <w:rsid w:val="00C67E8B"/>
    <w:rsid w:val="00C71A69"/>
    <w:rsid w:val="00C71F88"/>
    <w:rsid w:val="00C73037"/>
    <w:rsid w:val="00C74149"/>
    <w:rsid w:val="00C74522"/>
    <w:rsid w:val="00C747E8"/>
    <w:rsid w:val="00C75C52"/>
    <w:rsid w:val="00C77296"/>
    <w:rsid w:val="00C7791D"/>
    <w:rsid w:val="00C80000"/>
    <w:rsid w:val="00C8035D"/>
    <w:rsid w:val="00C82A2E"/>
    <w:rsid w:val="00C830D7"/>
    <w:rsid w:val="00C830FC"/>
    <w:rsid w:val="00C831EE"/>
    <w:rsid w:val="00C835F0"/>
    <w:rsid w:val="00C83DD6"/>
    <w:rsid w:val="00C83F08"/>
    <w:rsid w:val="00C84215"/>
    <w:rsid w:val="00C844E9"/>
    <w:rsid w:val="00C84FD9"/>
    <w:rsid w:val="00C86367"/>
    <w:rsid w:val="00C86F67"/>
    <w:rsid w:val="00C90302"/>
    <w:rsid w:val="00C90981"/>
    <w:rsid w:val="00C90BAD"/>
    <w:rsid w:val="00C912C2"/>
    <w:rsid w:val="00C91D82"/>
    <w:rsid w:val="00C91ED7"/>
    <w:rsid w:val="00C92BA8"/>
    <w:rsid w:val="00C92CB9"/>
    <w:rsid w:val="00C92DFE"/>
    <w:rsid w:val="00C935D4"/>
    <w:rsid w:val="00C93693"/>
    <w:rsid w:val="00C94085"/>
    <w:rsid w:val="00C95144"/>
    <w:rsid w:val="00C95304"/>
    <w:rsid w:val="00C96C37"/>
    <w:rsid w:val="00C9712A"/>
    <w:rsid w:val="00C973F7"/>
    <w:rsid w:val="00C97617"/>
    <w:rsid w:val="00CA215D"/>
    <w:rsid w:val="00CA2937"/>
    <w:rsid w:val="00CA417C"/>
    <w:rsid w:val="00CA5417"/>
    <w:rsid w:val="00CA55EB"/>
    <w:rsid w:val="00CA60E9"/>
    <w:rsid w:val="00CA708D"/>
    <w:rsid w:val="00CA7573"/>
    <w:rsid w:val="00CB0612"/>
    <w:rsid w:val="00CB082C"/>
    <w:rsid w:val="00CB0A66"/>
    <w:rsid w:val="00CB120F"/>
    <w:rsid w:val="00CB16DE"/>
    <w:rsid w:val="00CB1F14"/>
    <w:rsid w:val="00CB2597"/>
    <w:rsid w:val="00CB26F8"/>
    <w:rsid w:val="00CB32B2"/>
    <w:rsid w:val="00CB3AB5"/>
    <w:rsid w:val="00CB48CC"/>
    <w:rsid w:val="00CB537D"/>
    <w:rsid w:val="00CB6608"/>
    <w:rsid w:val="00CB6B1D"/>
    <w:rsid w:val="00CB6FC5"/>
    <w:rsid w:val="00CB720C"/>
    <w:rsid w:val="00CC0469"/>
    <w:rsid w:val="00CC2A13"/>
    <w:rsid w:val="00CC2A17"/>
    <w:rsid w:val="00CC36BA"/>
    <w:rsid w:val="00CC3C6F"/>
    <w:rsid w:val="00CC3D0E"/>
    <w:rsid w:val="00CC4346"/>
    <w:rsid w:val="00CC49B3"/>
    <w:rsid w:val="00CC5D65"/>
    <w:rsid w:val="00CC6679"/>
    <w:rsid w:val="00CD0617"/>
    <w:rsid w:val="00CD1967"/>
    <w:rsid w:val="00CD274D"/>
    <w:rsid w:val="00CD27C5"/>
    <w:rsid w:val="00CD2DA0"/>
    <w:rsid w:val="00CD3C2B"/>
    <w:rsid w:val="00CD64EB"/>
    <w:rsid w:val="00CD6C13"/>
    <w:rsid w:val="00CD6C2C"/>
    <w:rsid w:val="00CD77B2"/>
    <w:rsid w:val="00CD7BB6"/>
    <w:rsid w:val="00CE12A0"/>
    <w:rsid w:val="00CE1A0F"/>
    <w:rsid w:val="00CE1C72"/>
    <w:rsid w:val="00CE23EA"/>
    <w:rsid w:val="00CE2461"/>
    <w:rsid w:val="00CE27CA"/>
    <w:rsid w:val="00CE409A"/>
    <w:rsid w:val="00CE4165"/>
    <w:rsid w:val="00CE5AAB"/>
    <w:rsid w:val="00CE5B31"/>
    <w:rsid w:val="00CE61E3"/>
    <w:rsid w:val="00CE6422"/>
    <w:rsid w:val="00CF0CE8"/>
    <w:rsid w:val="00CF0F03"/>
    <w:rsid w:val="00CF1441"/>
    <w:rsid w:val="00CF174E"/>
    <w:rsid w:val="00CF1F6C"/>
    <w:rsid w:val="00CF2E7C"/>
    <w:rsid w:val="00CF404A"/>
    <w:rsid w:val="00CF4AA3"/>
    <w:rsid w:val="00CF5032"/>
    <w:rsid w:val="00CF5DD7"/>
    <w:rsid w:val="00CF5F19"/>
    <w:rsid w:val="00CF6294"/>
    <w:rsid w:val="00CF64CF"/>
    <w:rsid w:val="00CF6B30"/>
    <w:rsid w:val="00D000F8"/>
    <w:rsid w:val="00D00E26"/>
    <w:rsid w:val="00D01362"/>
    <w:rsid w:val="00D0211E"/>
    <w:rsid w:val="00D02B15"/>
    <w:rsid w:val="00D03B62"/>
    <w:rsid w:val="00D04AA8"/>
    <w:rsid w:val="00D051F6"/>
    <w:rsid w:val="00D05536"/>
    <w:rsid w:val="00D05EEA"/>
    <w:rsid w:val="00D0610C"/>
    <w:rsid w:val="00D06E3B"/>
    <w:rsid w:val="00D06F7C"/>
    <w:rsid w:val="00D074BD"/>
    <w:rsid w:val="00D07684"/>
    <w:rsid w:val="00D07695"/>
    <w:rsid w:val="00D10A1C"/>
    <w:rsid w:val="00D10D60"/>
    <w:rsid w:val="00D1244A"/>
    <w:rsid w:val="00D1298C"/>
    <w:rsid w:val="00D12B3E"/>
    <w:rsid w:val="00D1330D"/>
    <w:rsid w:val="00D135CF"/>
    <w:rsid w:val="00D13CB4"/>
    <w:rsid w:val="00D13DE8"/>
    <w:rsid w:val="00D13ED0"/>
    <w:rsid w:val="00D15281"/>
    <w:rsid w:val="00D15FB5"/>
    <w:rsid w:val="00D15FB7"/>
    <w:rsid w:val="00D172D4"/>
    <w:rsid w:val="00D177C2"/>
    <w:rsid w:val="00D2028E"/>
    <w:rsid w:val="00D20482"/>
    <w:rsid w:val="00D213EF"/>
    <w:rsid w:val="00D21A06"/>
    <w:rsid w:val="00D21EC7"/>
    <w:rsid w:val="00D21EF3"/>
    <w:rsid w:val="00D22676"/>
    <w:rsid w:val="00D2341E"/>
    <w:rsid w:val="00D234B6"/>
    <w:rsid w:val="00D24600"/>
    <w:rsid w:val="00D246B4"/>
    <w:rsid w:val="00D24E92"/>
    <w:rsid w:val="00D2583A"/>
    <w:rsid w:val="00D262DA"/>
    <w:rsid w:val="00D2636E"/>
    <w:rsid w:val="00D265A3"/>
    <w:rsid w:val="00D26742"/>
    <w:rsid w:val="00D2709D"/>
    <w:rsid w:val="00D27A97"/>
    <w:rsid w:val="00D27AC3"/>
    <w:rsid w:val="00D27C8A"/>
    <w:rsid w:val="00D315CF"/>
    <w:rsid w:val="00D31DDF"/>
    <w:rsid w:val="00D339B5"/>
    <w:rsid w:val="00D342CB"/>
    <w:rsid w:val="00D3511A"/>
    <w:rsid w:val="00D3525C"/>
    <w:rsid w:val="00D356ED"/>
    <w:rsid w:val="00D3659B"/>
    <w:rsid w:val="00D368EC"/>
    <w:rsid w:val="00D36AE0"/>
    <w:rsid w:val="00D40943"/>
    <w:rsid w:val="00D425BD"/>
    <w:rsid w:val="00D4267C"/>
    <w:rsid w:val="00D426DD"/>
    <w:rsid w:val="00D42896"/>
    <w:rsid w:val="00D43494"/>
    <w:rsid w:val="00D44343"/>
    <w:rsid w:val="00D447D4"/>
    <w:rsid w:val="00D4516D"/>
    <w:rsid w:val="00D45622"/>
    <w:rsid w:val="00D4564E"/>
    <w:rsid w:val="00D457D6"/>
    <w:rsid w:val="00D46BD9"/>
    <w:rsid w:val="00D476CE"/>
    <w:rsid w:val="00D47D72"/>
    <w:rsid w:val="00D50976"/>
    <w:rsid w:val="00D515BD"/>
    <w:rsid w:val="00D51D91"/>
    <w:rsid w:val="00D51E1B"/>
    <w:rsid w:val="00D51ED3"/>
    <w:rsid w:val="00D52397"/>
    <w:rsid w:val="00D52C09"/>
    <w:rsid w:val="00D53A96"/>
    <w:rsid w:val="00D54772"/>
    <w:rsid w:val="00D54C56"/>
    <w:rsid w:val="00D55348"/>
    <w:rsid w:val="00D563CE"/>
    <w:rsid w:val="00D5697E"/>
    <w:rsid w:val="00D577D5"/>
    <w:rsid w:val="00D57E9C"/>
    <w:rsid w:val="00D6047C"/>
    <w:rsid w:val="00D6127D"/>
    <w:rsid w:val="00D61386"/>
    <w:rsid w:val="00D61BD0"/>
    <w:rsid w:val="00D61ECC"/>
    <w:rsid w:val="00D626E5"/>
    <w:rsid w:val="00D62C0D"/>
    <w:rsid w:val="00D6364B"/>
    <w:rsid w:val="00D63DDB"/>
    <w:rsid w:val="00D67110"/>
    <w:rsid w:val="00D67D2D"/>
    <w:rsid w:val="00D67FCC"/>
    <w:rsid w:val="00D70FD6"/>
    <w:rsid w:val="00D71211"/>
    <w:rsid w:val="00D72640"/>
    <w:rsid w:val="00D73478"/>
    <w:rsid w:val="00D73FEF"/>
    <w:rsid w:val="00D74517"/>
    <w:rsid w:val="00D75086"/>
    <w:rsid w:val="00D754E7"/>
    <w:rsid w:val="00D75873"/>
    <w:rsid w:val="00D7611F"/>
    <w:rsid w:val="00D76577"/>
    <w:rsid w:val="00D7670B"/>
    <w:rsid w:val="00D76BFD"/>
    <w:rsid w:val="00D77788"/>
    <w:rsid w:val="00D80299"/>
    <w:rsid w:val="00D804A6"/>
    <w:rsid w:val="00D8173A"/>
    <w:rsid w:val="00D8175A"/>
    <w:rsid w:val="00D818B5"/>
    <w:rsid w:val="00D81A4D"/>
    <w:rsid w:val="00D81C3C"/>
    <w:rsid w:val="00D81CF7"/>
    <w:rsid w:val="00D83424"/>
    <w:rsid w:val="00D841FA"/>
    <w:rsid w:val="00D84795"/>
    <w:rsid w:val="00D854C4"/>
    <w:rsid w:val="00D8579C"/>
    <w:rsid w:val="00D85A43"/>
    <w:rsid w:val="00D863AF"/>
    <w:rsid w:val="00D86C88"/>
    <w:rsid w:val="00D87973"/>
    <w:rsid w:val="00D87F99"/>
    <w:rsid w:val="00D91074"/>
    <w:rsid w:val="00D91633"/>
    <w:rsid w:val="00D917FB"/>
    <w:rsid w:val="00D91EE4"/>
    <w:rsid w:val="00D9241A"/>
    <w:rsid w:val="00D92AC6"/>
    <w:rsid w:val="00D92D52"/>
    <w:rsid w:val="00D9327D"/>
    <w:rsid w:val="00D932AF"/>
    <w:rsid w:val="00D9359C"/>
    <w:rsid w:val="00D93E82"/>
    <w:rsid w:val="00D93EAA"/>
    <w:rsid w:val="00D944E5"/>
    <w:rsid w:val="00D94E8A"/>
    <w:rsid w:val="00D95DD9"/>
    <w:rsid w:val="00D96032"/>
    <w:rsid w:val="00D966AC"/>
    <w:rsid w:val="00D96B84"/>
    <w:rsid w:val="00D9790E"/>
    <w:rsid w:val="00D97BA8"/>
    <w:rsid w:val="00DA2918"/>
    <w:rsid w:val="00DA3440"/>
    <w:rsid w:val="00DA3C88"/>
    <w:rsid w:val="00DA4B59"/>
    <w:rsid w:val="00DA6BCE"/>
    <w:rsid w:val="00DB021D"/>
    <w:rsid w:val="00DB0E69"/>
    <w:rsid w:val="00DB1826"/>
    <w:rsid w:val="00DB27A7"/>
    <w:rsid w:val="00DB2993"/>
    <w:rsid w:val="00DB3254"/>
    <w:rsid w:val="00DB3542"/>
    <w:rsid w:val="00DB3D61"/>
    <w:rsid w:val="00DB5C8A"/>
    <w:rsid w:val="00DB601A"/>
    <w:rsid w:val="00DB75F9"/>
    <w:rsid w:val="00DB7937"/>
    <w:rsid w:val="00DB7C8F"/>
    <w:rsid w:val="00DC00E8"/>
    <w:rsid w:val="00DC04A1"/>
    <w:rsid w:val="00DC0882"/>
    <w:rsid w:val="00DC090D"/>
    <w:rsid w:val="00DC0B64"/>
    <w:rsid w:val="00DC1524"/>
    <w:rsid w:val="00DC1923"/>
    <w:rsid w:val="00DC1D53"/>
    <w:rsid w:val="00DC23E5"/>
    <w:rsid w:val="00DC26C3"/>
    <w:rsid w:val="00DC3158"/>
    <w:rsid w:val="00DC7A56"/>
    <w:rsid w:val="00DC7BB3"/>
    <w:rsid w:val="00DC7E63"/>
    <w:rsid w:val="00DD0399"/>
    <w:rsid w:val="00DD19F3"/>
    <w:rsid w:val="00DD1A32"/>
    <w:rsid w:val="00DD1C3D"/>
    <w:rsid w:val="00DD2186"/>
    <w:rsid w:val="00DD2555"/>
    <w:rsid w:val="00DD38EC"/>
    <w:rsid w:val="00DD4B08"/>
    <w:rsid w:val="00DD5250"/>
    <w:rsid w:val="00DD61FD"/>
    <w:rsid w:val="00DD717D"/>
    <w:rsid w:val="00DD7398"/>
    <w:rsid w:val="00DD7E6F"/>
    <w:rsid w:val="00DD7EFB"/>
    <w:rsid w:val="00DE1336"/>
    <w:rsid w:val="00DE2A8E"/>
    <w:rsid w:val="00DE3A86"/>
    <w:rsid w:val="00DE3F3B"/>
    <w:rsid w:val="00DE4E9D"/>
    <w:rsid w:val="00DE5653"/>
    <w:rsid w:val="00DE58B0"/>
    <w:rsid w:val="00DE5952"/>
    <w:rsid w:val="00DE674C"/>
    <w:rsid w:val="00DE6AA1"/>
    <w:rsid w:val="00DE6E6D"/>
    <w:rsid w:val="00DE7191"/>
    <w:rsid w:val="00DF04EC"/>
    <w:rsid w:val="00DF0C00"/>
    <w:rsid w:val="00DF101F"/>
    <w:rsid w:val="00DF1D54"/>
    <w:rsid w:val="00DF32E5"/>
    <w:rsid w:val="00DF34B9"/>
    <w:rsid w:val="00DF3E8D"/>
    <w:rsid w:val="00DF4946"/>
    <w:rsid w:val="00DF6170"/>
    <w:rsid w:val="00DF6206"/>
    <w:rsid w:val="00DF6CF6"/>
    <w:rsid w:val="00DF6D8E"/>
    <w:rsid w:val="00DF7538"/>
    <w:rsid w:val="00E000B6"/>
    <w:rsid w:val="00E00538"/>
    <w:rsid w:val="00E0236C"/>
    <w:rsid w:val="00E04213"/>
    <w:rsid w:val="00E04468"/>
    <w:rsid w:val="00E04A4C"/>
    <w:rsid w:val="00E04AB0"/>
    <w:rsid w:val="00E04B85"/>
    <w:rsid w:val="00E053E3"/>
    <w:rsid w:val="00E0566B"/>
    <w:rsid w:val="00E056B1"/>
    <w:rsid w:val="00E06322"/>
    <w:rsid w:val="00E063C4"/>
    <w:rsid w:val="00E06D4E"/>
    <w:rsid w:val="00E07147"/>
    <w:rsid w:val="00E0780C"/>
    <w:rsid w:val="00E07828"/>
    <w:rsid w:val="00E106FB"/>
    <w:rsid w:val="00E10BC6"/>
    <w:rsid w:val="00E10FBE"/>
    <w:rsid w:val="00E1104C"/>
    <w:rsid w:val="00E11A01"/>
    <w:rsid w:val="00E11A9E"/>
    <w:rsid w:val="00E11AF0"/>
    <w:rsid w:val="00E11BB8"/>
    <w:rsid w:val="00E1204C"/>
    <w:rsid w:val="00E12922"/>
    <w:rsid w:val="00E12DBD"/>
    <w:rsid w:val="00E13E56"/>
    <w:rsid w:val="00E14AAE"/>
    <w:rsid w:val="00E16490"/>
    <w:rsid w:val="00E17482"/>
    <w:rsid w:val="00E179A8"/>
    <w:rsid w:val="00E17D8C"/>
    <w:rsid w:val="00E20707"/>
    <w:rsid w:val="00E21C7F"/>
    <w:rsid w:val="00E22B20"/>
    <w:rsid w:val="00E22BCB"/>
    <w:rsid w:val="00E22C44"/>
    <w:rsid w:val="00E234BA"/>
    <w:rsid w:val="00E23738"/>
    <w:rsid w:val="00E251E1"/>
    <w:rsid w:val="00E2546D"/>
    <w:rsid w:val="00E25620"/>
    <w:rsid w:val="00E25784"/>
    <w:rsid w:val="00E263B0"/>
    <w:rsid w:val="00E26475"/>
    <w:rsid w:val="00E26990"/>
    <w:rsid w:val="00E27472"/>
    <w:rsid w:val="00E308CC"/>
    <w:rsid w:val="00E31948"/>
    <w:rsid w:val="00E31A9E"/>
    <w:rsid w:val="00E31BAB"/>
    <w:rsid w:val="00E31FBE"/>
    <w:rsid w:val="00E3208B"/>
    <w:rsid w:val="00E33AF7"/>
    <w:rsid w:val="00E33FAE"/>
    <w:rsid w:val="00E34A4E"/>
    <w:rsid w:val="00E3510D"/>
    <w:rsid w:val="00E35356"/>
    <w:rsid w:val="00E366E1"/>
    <w:rsid w:val="00E36D2B"/>
    <w:rsid w:val="00E36FF2"/>
    <w:rsid w:val="00E37243"/>
    <w:rsid w:val="00E3753E"/>
    <w:rsid w:val="00E37612"/>
    <w:rsid w:val="00E37620"/>
    <w:rsid w:val="00E3767D"/>
    <w:rsid w:val="00E4098D"/>
    <w:rsid w:val="00E40B38"/>
    <w:rsid w:val="00E40F31"/>
    <w:rsid w:val="00E417EA"/>
    <w:rsid w:val="00E432FB"/>
    <w:rsid w:val="00E43FE9"/>
    <w:rsid w:val="00E44169"/>
    <w:rsid w:val="00E441D9"/>
    <w:rsid w:val="00E452DE"/>
    <w:rsid w:val="00E4579D"/>
    <w:rsid w:val="00E45D91"/>
    <w:rsid w:val="00E46D4E"/>
    <w:rsid w:val="00E4707D"/>
    <w:rsid w:val="00E471C7"/>
    <w:rsid w:val="00E47824"/>
    <w:rsid w:val="00E47CCF"/>
    <w:rsid w:val="00E50004"/>
    <w:rsid w:val="00E506EB"/>
    <w:rsid w:val="00E50E03"/>
    <w:rsid w:val="00E51E8E"/>
    <w:rsid w:val="00E51FB2"/>
    <w:rsid w:val="00E52313"/>
    <w:rsid w:val="00E5368F"/>
    <w:rsid w:val="00E53746"/>
    <w:rsid w:val="00E53CEC"/>
    <w:rsid w:val="00E53F36"/>
    <w:rsid w:val="00E54234"/>
    <w:rsid w:val="00E54C49"/>
    <w:rsid w:val="00E55690"/>
    <w:rsid w:val="00E55788"/>
    <w:rsid w:val="00E57162"/>
    <w:rsid w:val="00E5764C"/>
    <w:rsid w:val="00E57F19"/>
    <w:rsid w:val="00E601AD"/>
    <w:rsid w:val="00E60FBD"/>
    <w:rsid w:val="00E6147B"/>
    <w:rsid w:val="00E6179E"/>
    <w:rsid w:val="00E63202"/>
    <w:rsid w:val="00E63678"/>
    <w:rsid w:val="00E63E15"/>
    <w:rsid w:val="00E64C43"/>
    <w:rsid w:val="00E654E1"/>
    <w:rsid w:val="00E65709"/>
    <w:rsid w:val="00E70247"/>
    <w:rsid w:val="00E71E59"/>
    <w:rsid w:val="00E71E88"/>
    <w:rsid w:val="00E73C6B"/>
    <w:rsid w:val="00E747CB"/>
    <w:rsid w:val="00E75878"/>
    <w:rsid w:val="00E7596F"/>
    <w:rsid w:val="00E75A27"/>
    <w:rsid w:val="00E75A96"/>
    <w:rsid w:val="00E77208"/>
    <w:rsid w:val="00E7749D"/>
    <w:rsid w:val="00E778FA"/>
    <w:rsid w:val="00E801D3"/>
    <w:rsid w:val="00E804CA"/>
    <w:rsid w:val="00E80583"/>
    <w:rsid w:val="00E80C95"/>
    <w:rsid w:val="00E80DB8"/>
    <w:rsid w:val="00E8198F"/>
    <w:rsid w:val="00E82656"/>
    <w:rsid w:val="00E82C7C"/>
    <w:rsid w:val="00E82C82"/>
    <w:rsid w:val="00E832CB"/>
    <w:rsid w:val="00E83532"/>
    <w:rsid w:val="00E83682"/>
    <w:rsid w:val="00E83A9F"/>
    <w:rsid w:val="00E846BE"/>
    <w:rsid w:val="00E8495B"/>
    <w:rsid w:val="00E84D54"/>
    <w:rsid w:val="00E8535F"/>
    <w:rsid w:val="00E86327"/>
    <w:rsid w:val="00E86901"/>
    <w:rsid w:val="00E87DAC"/>
    <w:rsid w:val="00E90AA0"/>
    <w:rsid w:val="00E90AED"/>
    <w:rsid w:val="00E91322"/>
    <w:rsid w:val="00E916EE"/>
    <w:rsid w:val="00E92457"/>
    <w:rsid w:val="00E928CF"/>
    <w:rsid w:val="00E93D15"/>
    <w:rsid w:val="00E9417D"/>
    <w:rsid w:val="00E949C3"/>
    <w:rsid w:val="00E94CBE"/>
    <w:rsid w:val="00E94FFF"/>
    <w:rsid w:val="00E95114"/>
    <w:rsid w:val="00E95D56"/>
    <w:rsid w:val="00E95F7E"/>
    <w:rsid w:val="00E95FC3"/>
    <w:rsid w:val="00E960B4"/>
    <w:rsid w:val="00E96627"/>
    <w:rsid w:val="00E96A16"/>
    <w:rsid w:val="00E96C95"/>
    <w:rsid w:val="00E96D8B"/>
    <w:rsid w:val="00E96DFB"/>
    <w:rsid w:val="00E96E9D"/>
    <w:rsid w:val="00E97105"/>
    <w:rsid w:val="00EA035D"/>
    <w:rsid w:val="00EA03EB"/>
    <w:rsid w:val="00EA0E43"/>
    <w:rsid w:val="00EA0EAE"/>
    <w:rsid w:val="00EA11B4"/>
    <w:rsid w:val="00EA204B"/>
    <w:rsid w:val="00EA3626"/>
    <w:rsid w:val="00EA4E2E"/>
    <w:rsid w:val="00EA567B"/>
    <w:rsid w:val="00EA63D3"/>
    <w:rsid w:val="00EA7724"/>
    <w:rsid w:val="00EA787A"/>
    <w:rsid w:val="00EA79E6"/>
    <w:rsid w:val="00EA7A79"/>
    <w:rsid w:val="00EB0462"/>
    <w:rsid w:val="00EB1A03"/>
    <w:rsid w:val="00EB1C3A"/>
    <w:rsid w:val="00EB29D7"/>
    <w:rsid w:val="00EB2AD3"/>
    <w:rsid w:val="00EB2D60"/>
    <w:rsid w:val="00EB36DC"/>
    <w:rsid w:val="00EB3ABE"/>
    <w:rsid w:val="00EB401F"/>
    <w:rsid w:val="00EB4707"/>
    <w:rsid w:val="00EB477E"/>
    <w:rsid w:val="00EB4843"/>
    <w:rsid w:val="00EB62CF"/>
    <w:rsid w:val="00EB63B6"/>
    <w:rsid w:val="00EB6D2E"/>
    <w:rsid w:val="00EB6DCA"/>
    <w:rsid w:val="00EB7C02"/>
    <w:rsid w:val="00EC017B"/>
    <w:rsid w:val="00EC0EC5"/>
    <w:rsid w:val="00EC24EA"/>
    <w:rsid w:val="00EC26AE"/>
    <w:rsid w:val="00EC4750"/>
    <w:rsid w:val="00EC506B"/>
    <w:rsid w:val="00EC51E2"/>
    <w:rsid w:val="00EC53C0"/>
    <w:rsid w:val="00EC6BA7"/>
    <w:rsid w:val="00EC6F6B"/>
    <w:rsid w:val="00EC7962"/>
    <w:rsid w:val="00ED0F69"/>
    <w:rsid w:val="00ED13BF"/>
    <w:rsid w:val="00ED142E"/>
    <w:rsid w:val="00ED16C3"/>
    <w:rsid w:val="00ED1C51"/>
    <w:rsid w:val="00ED23E6"/>
    <w:rsid w:val="00ED2493"/>
    <w:rsid w:val="00ED35F1"/>
    <w:rsid w:val="00ED416A"/>
    <w:rsid w:val="00ED457F"/>
    <w:rsid w:val="00ED485D"/>
    <w:rsid w:val="00ED4967"/>
    <w:rsid w:val="00ED5A19"/>
    <w:rsid w:val="00ED5B0E"/>
    <w:rsid w:val="00ED7146"/>
    <w:rsid w:val="00ED7565"/>
    <w:rsid w:val="00EE00B8"/>
    <w:rsid w:val="00EE0DA2"/>
    <w:rsid w:val="00EE1787"/>
    <w:rsid w:val="00EE22AC"/>
    <w:rsid w:val="00EE2520"/>
    <w:rsid w:val="00EE2E91"/>
    <w:rsid w:val="00EE3664"/>
    <w:rsid w:val="00EE418E"/>
    <w:rsid w:val="00EE442A"/>
    <w:rsid w:val="00EE4574"/>
    <w:rsid w:val="00EE503A"/>
    <w:rsid w:val="00EE6576"/>
    <w:rsid w:val="00EE6678"/>
    <w:rsid w:val="00EE68D2"/>
    <w:rsid w:val="00EE7084"/>
    <w:rsid w:val="00EE7D39"/>
    <w:rsid w:val="00EE7E6B"/>
    <w:rsid w:val="00EE7E71"/>
    <w:rsid w:val="00EF01E1"/>
    <w:rsid w:val="00EF049E"/>
    <w:rsid w:val="00EF05DE"/>
    <w:rsid w:val="00EF1553"/>
    <w:rsid w:val="00EF18F0"/>
    <w:rsid w:val="00EF2E35"/>
    <w:rsid w:val="00EF2FD6"/>
    <w:rsid w:val="00EF3E5D"/>
    <w:rsid w:val="00EF4312"/>
    <w:rsid w:val="00EF4676"/>
    <w:rsid w:val="00EF5879"/>
    <w:rsid w:val="00EF649D"/>
    <w:rsid w:val="00EF6684"/>
    <w:rsid w:val="00EF69AA"/>
    <w:rsid w:val="00EF6CAE"/>
    <w:rsid w:val="00EF701A"/>
    <w:rsid w:val="00EF7976"/>
    <w:rsid w:val="00EF7BAD"/>
    <w:rsid w:val="00F01541"/>
    <w:rsid w:val="00F01EF5"/>
    <w:rsid w:val="00F01FE1"/>
    <w:rsid w:val="00F021DD"/>
    <w:rsid w:val="00F02427"/>
    <w:rsid w:val="00F02490"/>
    <w:rsid w:val="00F03E22"/>
    <w:rsid w:val="00F03ECC"/>
    <w:rsid w:val="00F03ECD"/>
    <w:rsid w:val="00F0467B"/>
    <w:rsid w:val="00F04B0A"/>
    <w:rsid w:val="00F04ED0"/>
    <w:rsid w:val="00F053E7"/>
    <w:rsid w:val="00F0578C"/>
    <w:rsid w:val="00F0589B"/>
    <w:rsid w:val="00F05AFC"/>
    <w:rsid w:val="00F062F7"/>
    <w:rsid w:val="00F066AD"/>
    <w:rsid w:val="00F06834"/>
    <w:rsid w:val="00F07C1A"/>
    <w:rsid w:val="00F10E32"/>
    <w:rsid w:val="00F123B8"/>
    <w:rsid w:val="00F13529"/>
    <w:rsid w:val="00F13987"/>
    <w:rsid w:val="00F13A0B"/>
    <w:rsid w:val="00F141DE"/>
    <w:rsid w:val="00F1425A"/>
    <w:rsid w:val="00F148F9"/>
    <w:rsid w:val="00F1490C"/>
    <w:rsid w:val="00F1621F"/>
    <w:rsid w:val="00F1661B"/>
    <w:rsid w:val="00F1669C"/>
    <w:rsid w:val="00F167F3"/>
    <w:rsid w:val="00F16EFD"/>
    <w:rsid w:val="00F17121"/>
    <w:rsid w:val="00F206B3"/>
    <w:rsid w:val="00F223C7"/>
    <w:rsid w:val="00F23795"/>
    <w:rsid w:val="00F24C25"/>
    <w:rsid w:val="00F24F9E"/>
    <w:rsid w:val="00F25807"/>
    <w:rsid w:val="00F2584A"/>
    <w:rsid w:val="00F25D47"/>
    <w:rsid w:val="00F26021"/>
    <w:rsid w:val="00F26973"/>
    <w:rsid w:val="00F270BC"/>
    <w:rsid w:val="00F2778A"/>
    <w:rsid w:val="00F2786E"/>
    <w:rsid w:val="00F27ACF"/>
    <w:rsid w:val="00F3006B"/>
    <w:rsid w:val="00F304DC"/>
    <w:rsid w:val="00F309AA"/>
    <w:rsid w:val="00F310E3"/>
    <w:rsid w:val="00F32F85"/>
    <w:rsid w:val="00F33DD3"/>
    <w:rsid w:val="00F34882"/>
    <w:rsid w:val="00F35D36"/>
    <w:rsid w:val="00F35E82"/>
    <w:rsid w:val="00F35E8C"/>
    <w:rsid w:val="00F363D1"/>
    <w:rsid w:val="00F36BF0"/>
    <w:rsid w:val="00F3711C"/>
    <w:rsid w:val="00F37B3B"/>
    <w:rsid w:val="00F40384"/>
    <w:rsid w:val="00F415F8"/>
    <w:rsid w:val="00F42D5D"/>
    <w:rsid w:val="00F433E6"/>
    <w:rsid w:val="00F43AE8"/>
    <w:rsid w:val="00F44BE4"/>
    <w:rsid w:val="00F45F11"/>
    <w:rsid w:val="00F46150"/>
    <w:rsid w:val="00F4665C"/>
    <w:rsid w:val="00F47934"/>
    <w:rsid w:val="00F47E04"/>
    <w:rsid w:val="00F47F47"/>
    <w:rsid w:val="00F47FDF"/>
    <w:rsid w:val="00F5073F"/>
    <w:rsid w:val="00F5093C"/>
    <w:rsid w:val="00F5097C"/>
    <w:rsid w:val="00F50A90"/>
    <w:rsid w:val="00F51673"/>
    <w:rsid w:val="00F51911"/>
    <w:rsid w:val="00F51DE1"/>
    <w:rsid w:val="00F51F13"/>
    <w:rsid w:val="00F5252C"/>
    <w:rsid w:val="00F53405"/>
    <w:rsid w:val="00F53CBB"/>
    <w:rsid w:val="00F5484E"/>
    <w:rsid w:val="00F55115"/>
    <w:rsid w:val="00F556DF"/>
    <w:rsid w:val="00F56BED"/>
    <w:rsid w:val="00F5727D"/>
    <w:rsid w:val="00F57AA4"/>
    <w:rsid w:val="00F604CD"/>
    <w:rsid w:val="00F60B9E"/>
    <w:rsid w:val="00F61B9D"/>
    <w:rsid w:val="00F639D0"/>
    <w:rsid w:val="00F63B17"/>
    <w:rsid w:val="00F63C6E"/>
    <w:rsid w:val="00F64479"/>
    <w:rsid w:val="00F64FEB"/>
    <w:rsid w:val="00F668EE"/>
    <w:rsid w:val="00F66C29"/>
    <w:rsid w:val="00F66EF4"/>
    <w:rsid w:val="00F67992"/>
    <w:rsid w:val="00F70486"/>
    <w:rsid w:val="00F70D74"/>
    <w:rsid w:val="00F70E4E"/>
    <w:rsid w:val="00F713E9"/>
    <w:rsid w:val="00F71A49"/>
    <w:rsid w:val="00F71CF4"/>
    <w:rsid w:val="00F71D67"/>
    <w:rsid w:val="00F72733"/>
    <w:rsid w:val="00F72D9A"/>
    <w:rsid w:val="00F75178"/>
    <w:rsid w:val="00F75E7C"/>
    <w:rsid w:val="00F7659B"/>
    <w:rsid w:val="00F77E48"/>
    <w:rsid w:val="00F834A5"/>
    <w:rsid w:val="00F8356F"/>
    <w:rsid w:val="00F835D8"/>
    <w:rsid w:val="00F836C2"/>
    <w:rsid w:val="00F83D83"/>
    <w:rsid w:val="00F8496C"/>
    <w:rsid w:val="00F849F1"/>
    <w:rsid w:val="00F84FBF"/>
    <w:rsid w:val="00F8604D"/>
    <w:rsid w:val="00F860FA"/>
    <w:rsid w:val="00F860FB"/>
    <w:rsid w:val="00F86DC6"/>
    <w:rsid w:val="00F87B3C"/>
    <w:rsid w:val="00F9080A"/>
    <w:rsid w:val="00F91813"/>
    <w:rsid w:val="00F92774"/>
    <w:rsid w:val="00F927F0"/>
    <w:rsid w:val="00F927F5"/>
    <w:rsid w:val="00F93375"/>
    <w:rsid w:val="00F93F2C"/>
    <w:rsid w:val="00F9433E"/>
    <w:rsid w:val="00F948F0"/>
    <w:rsid w:val="00F949C0"/>
    <w:rsid w:val="00F965D5"/>
    <w:rsid w:val="00F9685E"/>
    <w:rsid w:val="00F968FF"/>
    <w:rsid w:val="00F97F36"/>
    <w:rsid w:val="00FA0616"/>
    <w:rsid w:val="00FA0D97"/>
    <w:rsid w:val="00FA1615"/>
    <w:rsid w:val="00FA1D37"/>
    <w:rsid w:val="00FA1ED5"/>
    <w:rsid w:val="00FA32C5"/>
    <w:rsid w:val="00FA330C"/>
    <w:rsid w:val="00FA4113"/>
    <w:rsid w:val="00FA50B8"/>
    <w:rsid w:val="00FA5E59"/>
    <w:rsid w:val="00FA63FF"/>
    <w:rsid w:val="00FA67A9"/>
    <w:rsid w:val="00FA6901"/>
    <w:rsid w:val="00FB181C"/>
    <w:rsid w:val="00FB19AB"/>
    <w:rsid w:val="00FB1A22"/>
    <w:rsid w:val="00FB26FE"/>
    <w:rsid w:val="00FB3003"/>
    <w:rsid w:val="00FB3733"/>
    <w:rsid w:val="00FB4292"/>
    <w:rsid w:val="00FB50BC"/>
    <w:rsid w:val="00FB51D6"/>
    <w:rsid w:val="00FB592E"/>
    <w:rsid w:val="00FB603F"/>
    <w:rsid w:val="00FB642E"/>
    <w:rsid w:val="00FB7060"/>
    <w:rsid w:val="00FB7778"/>
    <w:rsid w:val="00FC091C"/>
    <w:rsid w:val="00FC0A35"/>
    <w:rsid w:val="00FC0B0A"/>
    <w:rsid w:val="00FC0E00"/>
    <w:rsid w:val="00FC1D08"/>
    <w:rsid w:val="00FC2B53"/>
    <w:rsid w:val="00FC32F4"/>
    <w:rsid w:val="00FC4492"/>
    <w:rsid w:val="00FC44BA"/>
    <w:rsid w:val="00FC49AF"/>
    <w:rsid w:val="00FC51AB"/>
    <w:rsid w:val="00FC6480"/>
    <w:rsid w:val="00FC6CA5"/>
    <w:rsid w:val="00FC7243"/>
    <w:rsid w:val="00FC72CF"/>
    <w:rsid w:val="00FD04E9"/>
    <w:rsid w:val="00FD093D"/>
    <w:rsid w:val="00FD1902"/>
    <w:rsid w:val="00FD2310"/>
    <w:rsid w:val="00FD2F35"/>
    <w:rsid w:val="00FD3A52"/>
    <w:rsid w:val="00FD4917"/>
    <w:rsid w:val="00FD5A2C"/>
    <w:rsid w:val="00FD65E9"/>
    <w:rsid w:val="00FD7BB5"/>
    <w:rsid w:val="00FD7D29"/>
    <w:rsid w:val="00FE0411"/>
    <w:rsid w:val="00FE05AD"/>
    <w:rsid w:val="00FE100B"/>
    <w:rsid w:val="00FE18CE"/>
    <w:rsid w:val="00FE1A46"/>
    <w:rsid w:val="00FE1D8D"/>
    <w:rsid w:val="00FE3603"/>
    <w:rsid w:val="00FE4266"/>
    <w:rsid w:val="00FE4EF0"/>
    <w:rsid w:val="00FE54EC"/>
    <w:rsid w:val="00FE5AD8"/>
    <w:rsid w:val="00FE5C74"/>
    <w:rsid w:val="00FE5CDC"/>
    <w:rsid w:val="00FE79EA"/>
    <w:rsid w:val="00FE7F37"/>
    <w:rsid w:val="00FE7FE1"/>
    <w:rsid w:val="00FF0FC0"/>
    <w:rsid w:val="00FF0FE6"/>
    <w:rsid w:val="00FF1865"/>
    <w:rsid w:val="00FF2ACA"/>
    <w:rsid w:val="00FF4823"/>
    <w:rsid w:val="00FF48B0"/>
    <w:rsid w:val="00FF605E"/>
    <w:rsid w:val="00FF64AB"/>
    <w:rsid w:val="00FF6AD2"/>
    <w:rsid w:val="01BE2035"/>
    <w:rsid w:val="05C18857"/>
    <w:rsid w:val="07DA9E20"/>
    <w:rsid w:val="11976A46"/>
    <w:rsid w:val="1237DB2D"/>
    <w:rsid w:val="12EED1BC"/>
    <w:rsid w:val="1409E8C8"/>
    <w:rsid w:val="147AB5E7"/>
    <w:rsid w:val="14AE6F6B"/>
    <w:rsid w:val="17D6C1A6"/>
    <w:rsid w:val="189EB570"/>
    <w:rsid w:val="19E6E32B"/>
    <w:rsid w:val="1DEC569B"/>
    <w:rsid w:val="23EB89B5"/>
    <w:rsid w:val="25BEA730"/>
    <w:rsid w:val="2603A683"/>
    <w:rsid w:val="2730EFE8"/>
    <w:rsid w:val="29489605"/>
    <w:rsid w:val="29B0B235"/>
    <w:rsid w:val="2A43E058"/>
    <w:rsid w:val="2BBBD44A"/>
    <w:rsid w:val="2C1AFB7E"/>
    <w:rsid w:val="2EEC3163"/>
    <w:rsid w:val="2F7FDED4"/>
    <w:rsid w:val="3409B082"/>
    <w:rsid w:val="35B47E30"/>
    <w:rsid w:val="3777A8B6"/>
    <w:rsid w:val="392DB395"/>
    <w:rsid w:val="3CBFDC37"/>
    <w:rsid w:val="3DFFDDF3"/>
    <w:rsid w:val="4014B16F"/>
    <w:rsid w:val="410B45AE"/>
    <w:rsid w:val="4394CE59"/>
    <w:rsid w:val="446747AF"/>
    <w:rsid w:val="453794D8"/>
    <w:rsid w:val="46637BBC"/>
    <w:rsid w:val="47B4F6C1"/>
    <w:rsid w:val="47E98C5C"/>
    <w:rsid w:val="48DF1B0F"/>
    <w:rsid w:val="49FCD5AA"/>
    <w:rsid w:val="526F9607"/>
    <w:rsid w:val="53C0EBA1"/>
    <w:rsid w:val="5764C915"/>
    <w:rsid w:val="58058339"/>
    <w:rsid w:val="5875BA9F"/>
    <w:rsid w:val="5D01854F"/>
    <w:rsid w:val="5DBDA99A"/>
    <w:rsid w:val="5DE8B57C"/>
    <w:rsid w:val="605EAF8B"/>
    <w:rsid w:val="61FE1BAE"/>
    <w:rsid w:val="632FACDB"/>
    <w:rsid w:val="63B6FF4C"/>
    <w:rsid w:val="692352BC"/>
    <w:rsid w:val="6B46F9BF"/>
    <w:rsid w:val="6D2C042C"/>
    <w:rsid w:val="6EF20DED"/>
    <w:rsid w:val="6F0B53C4"/>
    <w:rsid w:val="70110B22"/>
    <w:rsid w:val="73CEB7F7"/>
    <w:rsid w:val="7524C8F3"/>
    <w:rsid w:val="75AA4A29"/>
    <w:rsid w:val="75F5B385"/>
    <w:rsid w:val="780BE61B"/>
    <w:rsid w:val="7B35ED27"/>
    <w:rsid w:val="7E0CA1BC"/>
  </w:rsids>
  <m:mathPr>
    <m:mathFont m:val="Cambria Math"/>
    <m:brkBin m:val="before"/>
    <m:brkBinSub m:val="--"/>
    <m:smallFrac m:val="0"/>
    <m:dispDef/>
    <m:lMargin m:val="0"/>
    <m:rMargin m:val="0"/>
    <m:defJc m:val="centerGroup"/>
    <m:wrapIndent m:val="1440"/>
    <m:intLim m:val="subSup"/>
    <m:naryLim m:val="undOvr"/>
  </m:mathPr>
  <w:themeFontLang w:val="en-GB" w:eastAsia="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9AA6D0"/>
  <w15:chartTrackingRefBased/>
  <w15:docId w15:val="{0350F333-B5C6-401B-9F49-E23692A8C7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before="120" w:after="120"/>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semiHidden="1" w:uiPriority="0" w:unhideWhenUsed="1" w:qFormat="1"/>
    <w:lsdException w:name="heading 3" w:locked="0" w:semiHidden="1" w:uiPriority="0" w:unhideWhenUsed="1" w:qFormat="1"/>
    <w:lsdException w:name="heading 4" w:locked="0" w:semiHidden="1" w:uiPriority="0" w:unhideWhenUsed="1" w:qFormat="1"/>
    <w:lsdException w:name="heading 5" w:locked="0" w:semiHidden="1" w:uiPriority="0" w:unhideWhenUsed="1" w:qFormat="1"/>
    <w:lsdException w:name="heading 6" w:locked="0" w:semiHidden="1" w:uiPriority="0" w:unhideWhenUsed="1" w:qFormat="1"/>
    <w:lsdException w:name="heading 7" w:locked="0" w:semiHidden="1" w:uiPriority="0" w:unhideWhenUsed="1" w:qFormat="1"/>
    <w:lsdException w:name="heading 8" w:locked="0" w:semiHidden="1" w:uiPriority="0" w:unhideWhenUsed="1" w:qFormat="1"/>
    <w:lsdException w:name="heading 9" w:locked="0"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lsdException w:name="toc 3" w:locked="0" w:semiHidden="1" w:uiPriority="39" w:unhideWhenUsed="1"/>
    <w:lsdException w:name="toc 4" w:locked="0" w:semiHidden="1" w:uiPriority="39" w:unhideWhenUsed="1"/>
    <w:lsdException w:name="toc 5" w:locked="0"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nhideWhenUsed="1"/>
    <w:lsdException w:name="annotation text" w:locked="0" w:semiHidden="1" w:unhideWhenUsed="1"/>
    <w:lsdException w:name="header" w:locked="0" w:semiHidden="1" w:unhideWhenUsed="1"/>
    <w:lsdException w:name="footer" w:locked="0" w:semiHidden="1" w:uiPriority="0" w:unhideWhenUsed="1"/>
    <w:lsdException w:name="index heading" w:semiHidden="1" w:unhideWhenUsed="1"/>
    <w:lsdException w:name="caption" w:semiHidden="1" w:uiPriority="0" w:unhideWhenUsed="1"/>
    <w:lsdException w:name="table of figures" w:locked="0" w:semiHidden="1" w:unhideWhenUsed="1"/>
    <w:lsdException w:name="envelope address" w:semiHidden="1" w:unhideWhenUsed="1"/>
    <w:lsdException w:name="envelope return" w:semiHidden="1" w:unhideWhenUsed="1"/>
    <w:lsdException w:name="footnote reference" w:locked="0" w:semiHidden="1" w:unhideWhenUsed="1"/>
    <w:lsdException w:name="annotation reference" w:locked="0" w:semiHidden="1" w:unhideWhenUsed="1"/>
    <w:lsdException w:name="line number" w:semiHidden="1" w:unhideWhenUsed="1"/>
    <w:lsdException w:name="page number" w:semiHidden="1" w:unhideWhenUsed="1"/>
    <w:lsdException w:name="endnote reference" w:locked="0" w:semiHidden="1" w:unhideWhenUsed="1"/>
    <w:lsdException w:name="endnote text" w:locked="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0" w:uiPriority="10"/>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0"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0"/>
    <w:lsdException w:name="Table Theme" w:semiHidden="1" w:unhideWhenUsed="1"/>
    <w:lsdException w:name="Placeholder Text" w:locked="0" w:semiHidden="1"/>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qFormat/>
    <w:rsid w:val="00BD3720"/>
    <w:pPr>
      <w:spacing w:line="360" w:lineRule="auto"/>
      <w:jc w:val="both"/>
    </w:pPr>
    <w:rPr>
      <w:rFonts w:ascii="Arial" w:hAnsi="Arial"/>
      <w:sz w:val="20"/>
    </w:rPr>
  </w:style>
  <w:style w:type="paragraph" w:styleId="Heading1">
    <w:name w:val="heading 1"/>
    <w:basedOn w:val="Normal"/>
    <w:next w:val="Normal"/>
    <w:link w:val="Heading1Char"/>
    <w:qFormat/>
    <w:locked/>
    <w:rsid w:val="002C329E"/>
    <w:pPr>
      <w:keepNext/>
      <w:keepLines/>
      <w:numPr>
        <w:numId w:val="1"/>
      </w:numPr>
      <w:spacing w:before="480"/>
      <w:outlineLvl w:val="0"/>
    </w:pPr>
    <w:rPr>
      <w:rFonts w:eastAsiaTheme="majorEastAsia" w:cstheme="majorBidi"/>
      <w:b/>
      <w:caps/>
      <w:sz w:val="32"/>
      <w:szCs w:val="32"/>
    </w:rPr>
  </w:style>
  <w:style w:type="paragraph" w:styleId="Heading2">
    <w:name w:val="heading 2"/>
    <w:basedOn w:val="Heading1"/>
    <w:next w:val="Normal"/>
    <w:link w:val="Heading2Char"/>
    <w:unhideWhenUsed/>
    <w:qFormat/>
    <w:locked/>
    <w:rsid w:val="008F0121"/>
    <w:pPr>
      <w:numPr>
        <w:ilvl w:val="1"/>
      </w:numPr>
      <w:spacing w:before="240"/>
      <w:ind w:left="578" w:hanging="578"/>
      <w:jc w:val="left"/>
      <w:outlineLvl w:val="1"/>
    </w:pPr>
    <w:rPr>
      <w:sz w:val="28"/>
      <w:szCs w:val="26"/>
    </w:rPr>
  </w:style>
  <w:style w:type="paragraph" w:styleId="Heading3">
    <w:name w:val="heading 3"/>
    <w:basedOn w:val="Heading2"/>
    <w:next w:val="Normal"/>
    <w:link w:val="Heading3Char"/>
    <w:unhideWhenUsed/>
    <w:qFormat/>
    <w:locked/>
    <w:rsid w:val="002C329E"/>
    <w:pPr>
      <w:numPr>
        <w:ilvl w:val="2"/>
      </w:numPr>
      <w:outlineLvl w:val="2"/>
    </w:pPr>
    <w:rPr>
      <w:sz w:val="22"/>
      <w:szCs w:val="24"/>
    </w:rPr>
  </w:style>
  <w:style w:type="paragraph" w:styleId="Heading4">
    <w:name w:val="heading 4"/>
    <w:basedOn w:val="Heading3"/>
    <w:next w:val="Normal"/>
    <w:link w:val="Heading4Char"/>
    <w:unhideWhenUsed/>
    <w:qFormat/>
    <w:locked/>
    <w:rsid w:val="002C329E"/>
    <w:pPr>
      <w:numPr>
        <w:ilvl w:val="3"/>
      </w:numPr>
      <w:outlineLvl w:val="3"/>
    </w:pPr>
    <w:rPr>
      <w:iCs/>
      <w:sz w:val="20"/>
    </w:rPr>
  </w:style>
  <w:style w:type="paragraph" w:styleId="Heading5">
    <w:name w:val="heading 5"/>
    <w:basedOn w:val="Heading4"/>
    <w:next w:val="Normal"/>
    <w:link w:val="Heading5Char"/>
    <w:unhideWhenUsed/>
    <w:qFormat/>
    <w:locked/>
    <w:rsid w:val="002C329E"/>
    <w:pPr>
      <w:numPr>
        <w:ilvl w:val="4"/>
      </w:numPr>
      <w:outlineLvl w:val="4"/>
    </w:pPr>
    <w:rPr>
      <w:b w:val="0"/>
    </w:rPr>
  </w:style>
  <w:style w:type="paragraph" w:styleId="Heading6">
    <w:name w:val="heading 6"/>
    <w:basedOn w:val="Heading5"/>
    <w:next w:val="Normal"/>
    <w:link w:val="Heading6Char"/>
    <w:unhideWhenUsed/>
    <w:qFormat/>
    <w:locked/>
    <w:rsid w:val="00F5073F"/>
    <w:pPr>
      <w:numPr>
        <w:ilvl w:val="5"/>
      </w:numPr>
      <w:spacing w:before="40" w:after="0"/>
      <w:outlineLvl w:val="5"/>
    </w:pPr>
    <w:rPr>
      <w:rFonts w:asciiTheme="majorHAnsi" w:hAnsiTheme="majorHAnsi"/>
    </w:rPr>
  </w:style>
  <w:style w:type="paragraph" w:styleId="Heading7">
    <w:name w:val="heading 7"/>
    <w:basedOn w:val="Heading6"/>
    <w:next w:val="Normal"/>
    <w:link w:val="Heading7Char"/>
    <w:unhideWhenUsed/>
    <w:qFormat/>
    <w:locked/>
    <w:rsid w:val="00F5073F"/>
    <w:pPr>
      <w:numPr>
        <w:ilvl w:val="6"/>
      </w:numPr>
      <w:outlineLvl w:val="6"/>
    </w:pPr>
    <w:rPr>
      <w:iCs w:val="0"/>
    </w:rPr>
  </w:style>
  <w:style w:type="paragraph" w:styleId="Heading8">
    <w:name w:val="heading 8"/>
    <w:basedOn w:val="Heading7"/>
    <w:next w:val="Normal"/>
    <w:link w:val="Heading8Char"/>
    <w:unhideWhenUsed/>
    <w:qFormat/>
    <w:locked/>
    <w:rsid w:val="00F5073F"/>
    <w:pPr>
      <w:numPr>
        <w:ilvl w:val="7"/>
      </w:numPr>
      <w:outlineLvl w:val="7"/>
    </w:pPr>
    <w:rPr>
      <w:sz w:val="21"/>
      <w:szCs w:val="21"/>
    </w:rPr>
  </w:style>
  <w:style w:type="paragraph" w:styleId="Heading9">
    <w:name w:val="heading 9"/>
    <w:basedOn w:val="Heading8"/>
    <w:next w:val="Normal"/>
    <w:link w:val="Heading9Char"/>
    <w:unhideWhenUsed/>
    <w:qFormat/>
    <w:locked/>
    <w:rsid w:val="00F5073F"/>
    <w:pPr>
      <w:numPr>
        <w:ilvl w:val="8"/>
      </w:numPr>
      <w:outlineLvl w:val="8"/>
    </w:pPr>
    <w:rPr>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locked/>
    <w:rsid w:val="00BF5248"/>
    <w:pPr>
      <w:tabs>
        <w:tab w:val="left" w:pos="425"/>
        <w:tab w:val="right" w:leader="dot" w:pos="10195"/>
      </w:tabs>
    </w:pPr>
    <w:rPr>
      <w:rFonts w:eastAsia="Times New Roman" w:cs="Times New Roman"/>
      <w:szCs w:val="24"/>
    </w:rPr>
  </w:style>
  <w:style w:type="paragraph" w:styleId="NoSpacing">
    <w:name w:val="No Spacing"/>
    <w:aliases w:val="Normal Text"/>
    <w:uiPriority w:val="1"/>
    <w:locked/>
    <w:rsid w:val="00756E54"/>
    <w:pPr>
      <w:spacing w:after="0"/>
    </w:pPr>
    <w:rPr>
      <w:rFonts w:ascii="Arial" w:hAnsi="Arial"/>
      <w:sz w:val="20"/>
    </w:rPr>
  </w:style>
  <w:style w:type="character" w:customStyle="1" w:styleId="Heading1Char">
    <w:name w:val="Heading 1 Char"/>
    <w:basedOn w:val="DefaultParagraphFont"/>
    <w:link w:val="Heading1"/>
    <w:rsid w:val="002C329E"/>
    <w:rPr>
      <w:rFonts w:ascii="Arial" w:eastAsiaTheme="majorEastAsia" w:hAnsi="Arial" w:cstheme="majorBidi"/>
      <w:b/>
      <w:caps/>
      <w:sz w:val="32"/>
      <w:szCs w:val="32"/>
    </w:rPr>
  </w:style>
  <w:style w:type="character" w:customStyle="1" w:styleId="Heading2Char">
    <w:name w:val="Heading 2 Char"/>
    <w:basedOn w:val="DefaultParagraphFont"/>
    <w:link w:val="Heading2"/>
    <w:rsid w:val="008F0121"/>
    <w:rPr>
      <w:rFonts w:ascii="Arial" w:eastAsiaTheme="majorEastAsia" w:hAnsi="Arial" w:cstheme="majorBidi"/>
      <w:b/>
      <w:caps/>
      <w:sz w:val="28"/>
      <w:szCs w:val="26"/>
    </w:rPr>
  </w:style>
  <w:style w:type="character" w:customStyle="1" w:styleId="Heading3Char">
    <w:name w:val="Heading 3 Char"/>
    <w:basedOn w:val="DefaultParagraphFont"/>
    <w:link w:val="Heading3"/>
    <w:rsid w:val="002C329E"/>
    <w:rPr>
      <w:rFonts w:ascii="Arial" w:eastAsiaTheme="majorEastAsia" w:hAnsi="Arial" w:cstheme="majorBidi"/>
      <w:b/>
      <w:caps/>
      <w:szCs w:val="24"/>
    </w:rPr>
  </w:style>
  <w:style w:type="character" w:customStyle="1" w:styleId="Heading4Char">
    <w:name w:val="Heading 4 Char"/>
    <w:basedOn w:val="DefaultParagraphFont"/>
    <w:link w:val="Heading4"/>
    <w:rsid w:val="002C329E"/>
    <w:rPr>
      <w:rFonts w:ascii="Arial" w:eastAsiaTheme="majorEastAsia" w:hAnsi="Arial" w:cstheme="majorBidi"/>
      <w:b/>
      <w:iCs/>
      <w:caps/>
      <w:sz w:val="20"/>
      <w:szCs w:val="24"/>
    </w:rPr>
  </w:style>
  <w:style w:type="character" w:customStyle="1" w:styleId="Heading5Char">
    <w:name w:val="Heading 5 Char"/>
    <w:basedOn w:val="DefaultParagraphFont"/>
    <w:link w:val="Heading5"/>
    <w:rsid w:val="002C329E"/>
    <w:rPr>
      <w:rFonts w:ascii="Arial" w:eastAsiaTheme="majorEastAsia" w:hAnsi="Arial" w:cstheme="majorBidi"/>
      <w:iCs/>
      <w:caps/>
      <w:sz w:val="20"/>
      <w:szCs w:val="24"/>
    </w:rPr>
  </w:style>
  <w:style w:type="character" w:customStyle="1" w:styleId="Heading6Char">
    <w:name w:val="Heading 6 Char"/>
    <w:basedOn w:val="DefaultParagraphFont"/>
    <w:link w:val="Heading6"/>
    <w:rsid w:val="00F5073F"/>
    <w:rPr>
      <w:rFonts w:asciiTheme="majorHAnsi" w:eastAsiaTheme="majorEastAsia" w:hAnsiTheme="majorHAnsi" w:cstheme="majorBidi"/>
      <w:iCs/>
      <w:caps/>
      <w:sz w:val="20"/>
      <w:szCs w:val="24"/>
    </w:rPr>
  </w:style>
  <w:style w:type="character" w:customStyle="1" w:styleId="Heading7Char">
    <w:name w:val="Heading 7 Char"/>
    <w:basedOn w:val="DefaultParagraphFont"/>
    <w:link w:val="Heading7"/>
    <w:rsid w:val="00F5073F"/>
    <w:rPr>
      <w:rFonts w:asciiTheme="majorHAnsi" w:eastAsiaTheme="majorEastAsia" w:hAnsiTheme="majorHAnsi" w:cstheme="majorBidi"/>
      <w:caps/>
      <w:sz w:val="20"/>
      <w:szCs w:val="24"/>
    </w:rPr>
  </w:style>
  <w:style w:type="character" w:customStyle="1" w:styleId="Heading8Char">
    <w:name w:val="Heading 8 Char"/>
    <w:basedOn w:val="DefaultParagraphFont"/>
    <w:link w:val="Heading8"/>
    <w:rsid w:val="00F5073F"/>
    <w:rPr>
      <w:rFonts w:asciiTheme="majorHAnsi" w:eastAsiaTheme="majorEastAsia" w:hAnsiTheme="majorHAnsi" w:cstheme="majorBidi"/>
      <w:caps/>
      <w:sz w:val="21"/>
      <w:szCs w:val="21"/>
    </w:rPr>
  </w:style>
  <w:style w:type="character" w:customStyle="1" w:styleId="Heading9Char">
    <w:name w:val="Heading 9 Char"/>
    <w:basedOn w:val="DefaultParagraphFont"/>
    <w:link w:val="Heading9"/>
    <w:rsid w:val="00F5073F"/>
    <w:rPr>
      <w:rFonts w:asciiTheme="majorHAnsi" w:eastAsiaTheme="majorEastAsia" w:hAnsiTheme="majorHAnsi" w:cstheme="majorBidi"/>
      <w:iCs/>
      <w:caps/>
      <w:sz w:val="21"/>
      <w:szCs w:val="21"/>
    </w:rPr>
  </w:style>
  <w:style w:type="paragraph" w:customStyle="1" w:styleId="Tablecaption">
    <w:name w:val="Table caption"/>
    <w:basedOn w:val="Normal"/>
    <w:next w:val="Normal"/>
    <w:link w:val="TablecaptionChar"/>
    <w:qFormat/>
    <w:locked/>
    <w:rsid w:val="002C329E"/>
    <w:pPr>
      <w:jc w:val="center"/>
    </w:pPr>
    <w:rPr>
      <w:i/>
    </w:rPr>
  </w:style>
  <w:style w:type="paragraph" w:customStyle="1" w:styleId="FigureCaption">
    <w:name w:val="Figure Caption"/>
    <w:basedOn w:val="Tablecaption"/>
    <w:next w:val="Normal"/>
    <w:link w:val="FigureCaptionChar"/>
    <w:qFormat/>
    <w:locked/>
    <w:rsid w:val="00013D9F"/>
  </w:style>
  <w:style w:type="character" w:customStyle="1" w:styleId="TablecaptionChar">
    <w:name w:val="Table caption Char"/>
    <w:basedOn w:val="Heading5Char"/>
    <w:link w:val="Tablecaption"/>
    <w:rsid w:val="002C329E"/>
    <w:rPr>
      <w:rFonts w:ascii="Arial" w:eastAsiaTheme="majorEastAsia" w:hAnsi="Arial" w:cstheme="majorBidi"/>
      <w:i/>
      <w:iCs w:val="0"/>
      <w:caps w:val="0"/>
      <w:sz w:val="20"/>
      <w:szCs w:val="24"/>
    </w:rPr>
  </w:style>
  <w:style w:type="paragraph" w:styleId="Title">
    <w:name w:val="Title"/>
    <w:aliases w:val="Document Title Text"/>
    <w:basedOn w:val="Normal"/>
    <w:next w:val="Normal"/>
    <w:link w:val="TitleChar"/>
    <w:uiPriority w:val="10"/>
    <w:locked/>
    <w:rsid w:val="00B20ABC"/>
    <w:pPr>
      <w:spacing w:before="480" w:after="0"/>
      <w:contextualSpacing/>
    </w:pPr>
    <w:rPr>
      <w:rFonts w:eastAsiaTheme="majorEastAsia" w:cstheme="majorBidi"/>
      <w:spacing w:val="-10"/>
      <w:kern w:val="28"/>
      <w:sz w:val="28"/>
      <w:szCs w:val="56"/>
    </w:rPr>
  </w:style>
  <w:style w:type="character" w:customStyle="1" w:styleId="FigureCaptionChar">
    <w:name w:val="Figure Caption Char"/>
    <w:basedOn w:val="TablecaptionChar"/>
    <w:link w:val="FigureCaption"/>
    <w:rsid w:val="00013D9F"/>
    <w:rPr>
      <w:rFonts w:ascii="Arial" w:eastAsiaTheme="majorEastAsia" w:hAnsi="Arial" w:cstheme="majorBidi"/>
      <w:i/>
      <w:iCs w:val="0"/>
      <w:caps w:val="0"/>
      <w:sz w:val="20"/>
      <w:szCs w:val="24"/>
    </w:rPr>
  </w:style>
  <w:style w:type="character" w:customStyle="1" w:styleId="TitleChar">
    <w:name w:val="Title Char"/>
    <w:aliases w:val="Document Title Text Char"/>
    <w:basedOn w:val="DefaultParagraphFont"/>
    <w:link w:val="Title"/>
    <w:uiPriority w:val="10"/>
    <w:rsid w:val="00B20ABC"/>
    <w:rPr>
      <w:rFonts w:ascii="Arial" w:eastAsiaTheme="majorEastAsia" w:hAnsi="Arial" w:cstheme="majorBidi"/>
      <w:color w:val="000000" w:themeColor="text1"/>
      <w:spacing w:val="-10"/>
      <w:kern w:val="28"/>
      <w:sz w:val="28"/>
      <w:szCs w:val="56"/>
    </w:rPr>
  </w:style>
  <w:style w:type="paragraph" w:customStyle="1" w:styleId="FirstLevelListParagraph">
    <w:name w:val="First Level List Paragraph"/>
    <w:basedOn w:val="Normal"/>
    <w:link w:val="FirstLevelListParagraphChar"/>
    <w:qFormat/>
    <w:locked/>
    <w:rsid w:val="00854554"/>
    <w:pPr>
      <w:numPr>
        <w:numId w:val="5"/>
      </w:numPr>
    </w:pPr>
  </w:style>
  <w:style w:type="paragraph" w:customStyle="1" w:styleId="SecondlevelListParagraph">
    <w:name w:val="Second level List Paragraph"/>
    <w:basedOn w:val="FirstLevelListParagraph"/>
    <w:link w:val="SecondlevelListParagraphChar"/>
    <w:qFormat/>
    <w:locked/>
    <w:rsid w:val="00DE674C"/>
    <w:pPr>
      <w:numPr>
        <w:numId w:val="7"/>
      </w:numPr>
    </w:pPr>
  </w:style>
  <w:style w:type="character" w:customStyle="1" w:styleId="FirstLevelListParagraphChar">
    <w:name w:val="First Level List Paragraph Char"/>
    <w:basedOn w:val="FigureCaptionChar"/>
    <w:link w:val="FirstLevelListParagraph"/>
    <w:rsid w:val="00854554"/>
    <w:rPr>
      <w:rFonts w:ascii="Arial" w:eastAsiaTheme="majorEastAsia" w:hAnsi="Arial" w:cstheme="majorBidi"/>
      <w:i w:val="0"/>
      <w:iCs w:val="0"/>
      <w:caps w:val="0"/>
      <w:sz w:val="20"/>
      <w:szCs w:val="24"/>
    </w:rPr>
  </w:style>
  <w:style w:type="paragraph" w:customStyle="1" w:styleId="TableText">
    <w:name w:val="Table Text"/>
    <w:basedOn w:val="Normal"/>
    <w:link w:val="TableTextChar"/>
    <w:qFormat/>
    <w:locked/>
    <w:rsid w:val="0059306D"/>
  </w:style>
  <w:style w:type="character" w:customStyle="1" w:styleId="SecondlevelListParagraphChar">
    <w:name w:val="Second level List Paragraph Char"/>
    <w:basedOn w:val="FirstLevelListParagraphChar"/>
    <w:link w:val="SecondlevelListParagraph"/>
    <w:rsid w:val="00DE674C"/>
    <w:rPr>
      <w:rFonts w:ascii="Arial" w:eastAsiaTheme="majorEastAsia" w:hAnsi="Arial" w:cstheme="majorBidi"/>
      <w:i w:val="0"/>
      <w:iCs w:val="0"/>
      <w:caps w:val="0"/>
      <w:sz w:val="20"/>
      <w:szCs w:val="24"/>
    </w:rPr>
  </w:style>
  <w:style w:type="paragraph" w:customStyle="1" w:styleId="NormalText">
    <w:name w:val="Normal_Text"/>
    <w:basedOn w:val="Normal"/>
    <w:link w:val="NormalTextChar"/>
    <w:qFormat/>
    <w:locked/>
    <w:rsid w:val="00EC017B"/>
    <w:pPr>
      <w:spacing w:after="0" w:line="240" w:lineRule="auto"/>
    </w:pPr>
    <w:rPr>
      <w:sz w:val="18"/>
    </w:rPr>
  </w:style>
  <w:style w:type="character" w:customStyle="1" w:styleId="TableTextChar">
    <w:name w:val="Table Text Char"/>
    <w:basedOn w:val="SecondlevelListParagraphChar"/>
    <w:link w:val="TableText"/>
    <w:rsid w:val="0059306D"/>
    <w:rPr>
      <w:rFonts w:ascii="Arial" w:eastAsiaTheme="majorEastAsia" w:hAnsi="Arial" w:cstheme="majorBidi"/>
      <w:b w:val="0"/>
      <w:i w:val="0"/>
      <w:iCs w:val="0"/>
      <w:caps w:val="0"/>
      <w:sz w:val="20"/>
      <w:szCs w:val="24"/>
    </w:rPr>
  </w:style>
  <w:style w:type="paragraph" w:customStyle="1" w:styleId="DocumentTitle">
    <w:name w:val="Document Title"/>
    <w:basedOn w:val="Normal"/>
    <w:next w:val="Normal"/>
    <w:link w:val="DocumentTitleChar"/>
    <w:qFormat/>
    <w:locked/>
    <w:rsid w:val="00013D9F"/>
    <w:pPr>
      <w:spacing w:before="0" w:after="360"/>
    </w:pPr>
    <w:rPr>
      <w:b/>
      <w:caps/>
      <w:sz w:val="44"/>
    </w:rPr>
  </w:style>
  <w:style w:type="character" w:customStyle="1" w:styleId="NormalTextChar">
    <w:name w:val="Normal_Text Char"/>
    <w:basedOn w:val="DefaultParagraphFont"/>
    <w:link w:val="NormalText"/>
    <w:rsid w:val="00EC017B"/>
    <w:rPr>
      <w:rFonts w:ascii="Arial" w:hAnsi="Arial"/>
      <w:sz w:val="18"/>
    </w:rPr>
  </w:style>
  <w:style w:type="paragraph" w:customStyle="1" w:styleId="MainDocumentTitle">
    <w:name w:val="Main Document Title"/>
    <w:basedOn w:val="DocumentTitle"/>
    <w:link w:val="MainDocumentTitleChar"/>
    <w:qFormat/>
    <w:locked/>
    <w:rsid w:val="002C329E"/>
    <w:rPr>
      <w:color w:val="000000" w:themeColor="text1"/>
      <w:sz w:val="72"/>
    </w:rPr>
  </w:style>
  <w:style w:type="character" w:customStyle="1" w:styleId="DocumentTitleChar">
    <w:name w:val="Document Title Char"/>
    <w:basedOn w:val="NormalTextChar"/>
    <w:link w:val="DocumentTitle"/>
    <w:rsid w:val="00013D9F"/>
    <w:rPr>
      <w:rFonts w:ascii="Arial" w:hAnsi="Arial"/>
      <w:b/>
      <w:caps/>
      <w:sz w:val="44"/>
    </w:rPr>
  </w:style>
  <w:style w:type="paragraph" w:customStyle="1" w:styleId="DocumentTitleText">
    <w:name w:val="Document_Title Text"/>
    <w:basedOn w:val="Normal"/>
    <w:next w:val="Normal"/>
    <w:link w:val="DocumentTitleTextChar"/>
    <w:qFormat/>
    <w:locked/>
    <w:rsid w:val="00013D9F"/>
    <w:pPr>
      <w:spacing w:before="0" w:after="360"/>
    </w:pPr>
    <w:rPr>
      <w:caps/>
      <w:sz w:val="28"/>
    </w:rPr>
  </w:style>
  <w:style w:type="character" w:customStyle="1" w:styleId="MainDocumentTitleChar">
    <w:name w:val="Main Document Title Char"/>
    <w:basedOn w:val="DocumentTitleChar"/>
    <w:link w:val="MainDocumentTitle"/>
    <w:rsid w:val="002C329E"/>
    <w:rPr>
      <w:rFonts w:ascii="Arial" w:hAnsi="Arial"/>
      <w:b/>
      <w:caps/>
      <w:sz w:val="72"/>
    </w:rPr>
  </w:style>
  <w:style w:type="paragraph" w:customStyle="1" w:styleId="MainDocumentSubtitle">
    <w:name w:val="Main Document Subtitle"/>
    <w:basedOn w:val="DocumentTitle"/>
    <w:link w:val="MainDocumentSubtitleChar"/>
    <w:qFormat/>
    <w:locked/>
    <w:rsid w:val="00DD2186"/>
    <w:rPr>
      <w:caps w:val="0"/>
      <w:color w:val="000000" w:themeColor="text1"/>
    </w:rPr>
  </w:style>
  <w:style w:type="character" w:customStyle="1" w:styleId="DocumentTitleTextChar">
    <w:name w:val="Document_Title Text Char"/>
    <w:basedOn w:val="DefaultParagraphFont"/>
    <w:link w:val="DocumentTitleText"/>
    <w:rsid w:val="00013D9F"/>
    <w:rPr>
      <w:rFonts w:ascii="Arial" w:hAnsi="Arial"/>
      <w:caps/>
      <w:sz w:val="28"/>
    </w:rPr>
  </w:style>
  <w:style w:type="character" w:customStyle="1" w:styleId="MainDocumentSubtitleChar">
    <w:name w:val="Main Document Subtitle Char"/>
    <w:basedOn w:val="DocumentTitleTextChar"/>
    <w:link w:val="MainDocumentSubtitle"/>
    <w:rsid w:val="00DD2186"/>
    <w:rPr>
      <w:rFonts w:ascii="Arial" w:hAnsi="Arial"/>
      <w:b/>
      <w:caps w:val="0"/>
      <w:color w:val="000000" w:themeColor="text1"/>
      <w:sz w:val="44"/>
    </w:rPr>
  </w:style>
  <w:style w:type="paragraph" w:styleId="Header">
    <w:name w:val="header"/>
    <w:basedOn w:val="Normal"/>
    <w:link w:val="HeaderChar"/>
    <w:uiPriority w:val="99"/>
    <w:unhideWhenUsed/>
    <w:locked/>
    <w:rsid w:val="00467BFB"/>
    <w:pPr>
      <w:tabs>
        <w:tab w:val="center" w:pos="4513"/>
        <w:tab w:val="right" w:pos="9026"/>
      </w:tabs>
      <w:spacing w:before="0" w:after="0"/>
    </w:pPr>
  </w:style>
  <w:style w:type="character" w:customStyle="1" w:styleId="HeaderChar">
    <w:name w:val="Header Char"/>
    <w:basedOn w:val="DefaultParagraphFont"/>
    <w:link w:val="Header"/>
    <w:uiPriority w:val="99"/>
    <w:rsid w:val="00467BFB"/>
    <w:rPr>
      <w:rFonts w:ascii="Arial" w:hAnsi="Arial"/>
      <w:color w:val="000000" w:themeColor="text1"/>
      <w:sz w:val="20"/>
    </w:rPr>
  </w:style>
  <w:style w:type="paragraph" w:styleId="Footer">
    <w:name w:val="footer"/>
    <w:basedOn w:val="Normal"/>
    <w:link w:val="FooterChar"/>
    <w:unhideWhenUsed/>
    <w:locked/>
    <w:rsid w:val="00467BFB"/>
    <w:pPr>
      <w:tabs>
        <w:tab w:val="center" w:pos="4513"/>
        <w:tab w:val="right" w:pos="9026"/>
      </w:tabs>
      <w:spacing w:before="0" w:after="0"/>
    </w:pPr>
  </w:style>
  <w:style w:type="character" w:customStyle="1" w:styleId="FooterChar">
    <w:name w:val="Footer Char"/>
    <w:basedOn w:val="DefaultParagraphFont"/>
    <w:link w:val="Footer"/>
    <w:uiPriority w:val="99"/>
    <w:rsid w:val="00467BFB"/>
    <w:rPr>
      <w:rFonts w:ascii="Arial" w:hAnsi="Arial"/>
      <w:color w:val="000000" w:themeColor="text1"/>
      <w:sz w:val="20"/>
    </w:rPr>
  </w:style>
  <w:style w:type="paragraph" w:styleId="TOC2">
    <w:name w:val="toc 2"/>
    <w:basedOn w:val="Normal"/>
    <w:next w:val="Normal"/>
    <w:autoRedefine/>
    <w:uiPriority w:val="39"/>
    <w:unhideWhenUsed/>
    <w:locked/>
    <w:rsid w:val="00350AEA"/>
    <w:pPr>
      <w:tabs>
        <w:tab w:val="left" w:pos="800"/>
        <w:tab w:val="right" w:leader="dot" w:pos="10194"/>
      </w:tabs>
      <w:ind w:left="198"/>
    </w:pPr>
  </w:style>
  <w:style w:type="paragraph" w:styleId="TOC3">
    <w:name w:val="toc 3"/>
    <w:basedOn w:val="Normal"/>
    <w:next w:val="Normal"/>
    <w:autoRedefine/>
    <w:uiPriority w:val="39"/>
    <w:unhideWhenUsed/>
    <w:locked/>
    <w:rsid w:val="0013423B"/>
    <w:pPr>
      <w:tabs>
        <w:tab w:val="left" w:pos="1100"/>
        <w:tab w:val="right" w:leader="dot" w:pos="10194"/>
      </w:tabs>
      <w:ind w:left="403"/>
    </w:pPr>
  </w:style>
  <w:style w:type="paragraph" w:styleId="BalloonText">
    <w:name w:val="Balloon Text"/>
    <w:basedOn w:val="Normal"/>
    <w:link w:val="BalloonTextChar"/>
    <w:uiPriority w:val="99"/>
    <w:semiHidden/>
    <w:unhideWhenUsed/>
    <w:locked/>
    <w:rsid w:val="00BF6AE3"/>
    <w:pPr>
      <w:spacing w:before="0" w:after="0"/>
    </w:pPr>
    <w:rPr>
      <w:rFonts w:ascii="Segoe UI" w:hAnsi="Segoe UI" w:cs="Segoe UI"/>
      <w:sz w:val="18"/>
      <w:szCs w:val="18"/>
    </w:rPr>
  </w:style>
  <w:style w:type="paragraph" w:styleId="Subtitle">
    <w:name w:val="Subtitle"/>
    <w:basedOn w:val="Normal"/>
    <w:next w:val="Normal"/>
    <w:link w:val="SubtitleChar"/>
    <w:uiPriority w:val="11"/>
    <w:locked/>
    <w:rsid w:val="00242E18"/>
    <w:pPr>
      <w:numPr>
        <w:ilvl w:val="1"/>
      </w:numPr>
      <w:spacing w:after="160"/>
    </w:pPr>
    <w:rPr>
      <w:rFonts w:asciiTheme="minorHAnsi" w:eastAsiaTheme="minorEastAsia" w:hAnsiTheme="minorHAnsi"/>
      <w:spacing w:val="15"/>
      <w:sz w:val="22"/>
    </w:rPr>
  </w:style>
  <w:style w:type="character" w:customStyle="1" w:styleId="SubtitleChar">
    <w:name w:val="Subtitle Char"/>
    <w:basedOn w:val="DefaultParagraphFont"/>
    <w:link w:val="Subtitle"/>
    <w:uiPriority w:val="11"/>
    <w:rsid w:val="00242E18"/>
    <w:rPr>
      <w:rFonts w:eastAsiaTheme="minorEastAsia"/>
      <w:spacing w:val="15"/>
    </w:rPr>
  </w:style>
  <w:style w:type="paragraph" w:styleId="TableofFigures">
    <w:name w:val="table of figures"/>
    <w:aliases w:val="Table of Tables/Figures"/>
    <w:basedOn w:val="Normal"/>
    <w:next w:val="Normal"/>
    <w:uiPriority w:val="99"/>
    <w:locked/>
    <w:rsid w:val="00A717D4"/>
    <w:pPr>
      <w:ind w:left="442" w:hanging="442"/>
    </w:pPr>
    <w:rPr>
      <w:rFonts w:eastAsia="Times New Roman" w:cs="Times New Roman"/>
      <w:szCs w:val="24"/>
    </w:rPr>
  </w:style>
  <w:style w:type="character" w:customStyle="1" w:styleId="BalloonTextChar">
    <w:name w:val="Balloon Text Char"/>
    <w:basedOn w:val="DefaultParagraphFont"/>
    <w:link w:val="BalloonText"/>
    <w:uiPriority w:val="99"/>
    <w:semiHidden/>
    <w:rsid w:val="00BF6AE3"/>
    <w:rPr>
      <w:rFonts w:ascii="Segoe UI" w:hAnsi="Segoe UI" w:cs="Segoe UI"/>
      <w:sz w:val="18"/>
      <w:szCs w:val="18"/>
    </w:rPr>
  </w:style>
  <w:style w:type="character" w:styleId="Hyperlink">
    <w:name w:val="Hyperlink"/>
    <w:basedOn w:val="DefaultParagraphFont"/>
    <w:uiPriority w:val="99"/>
    <w:locked/>
    <w:rsid w:val="00830D74"/>
    <w:rPr>
      <w:color w:val="00A1DE" w:themeColor="accent1"/>
      <w:u w:val="single"/>
    </w:rPr>
  </w:style>
  <w:style w:type="character" w:styleId="PlaceholderText">
    <w:name w:val="Placeholder Text"/>
    <w:basedOn w:val="DefaultParagraphFont"/>
    <w:uiPriority w:val="99"/>
    <w:semiHidden/>
    <w:locked/>
    <w:rsid w:val="00FE0411"/>
    <w:rPr>
      <w:color w:val="808080"/>
    </w:rPr>
  </w:style>
  <w:style w:type="character" w:customStyle="1" w:styleId="UnresolvedMention1">
    <w:name w:val="Unresolved Mention1"/>
    <w:basedOn w:val="DefaultParagraphFont"/>
    <w:uiPriority w:val="99"/>
    <w:semiHidden/>
    <w:unhideWhenUsed/>
    <w:locked/>
    <w:rsid w:val="00456C7D"/>
    <w:rPr>
      <w:color w:val="605E5C"/>
      <w:shd w:val="clear" w:color="auto" w:fill="E1DFDD"/>
    </w:rPr>
  </w:style>
  <w:style w:type="table" w:styleId="TableGrid">
    <w:name w:val="Table Grid"/>
    <w:basedOn w:val="TableNormal"/>
    <w:locked/>
    <w:rsid w:val="00BF6AE3"/>
    <w:pPr>
      <w:spacing w:after="0"/>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 Title"/>
    <w:basedOn w:val="NormalText"/>
    <w:next w:val="Normal"/>
    <w:link w:val="TableTitleChar"/>
    <w:qFormat/>
    <w:locked/>
    <w:rsid w:val="004D34E5"/>
    <w:pPr>
      <w:spacing w:before="480" w:after="120" w:line="360" w:lineRule="auto"/>
    </w:pPr>
    <w:rPr>
      <w:caps/>
      <w:sz w:val="28"/>
    </w:rPr>
  </w:style>
  <w:style w:type="paragraph" w:styleId="TOCHeading">
    <w:name w:val="TOC Heading"/>
    <w:basedOn w:val="Heading1"/>
    <w:next w:val="Normal"/>
    <w:uiPriority w:val="39"/>
    <w:unhideWhenUsed/>
    <w:qFormat/>
    <w:locked/>
    <w:rsid w:val="002C329E"/>
    <w:pPr>
      <w:numPr>
        <w:numId w:val="0"/>
      </w:numPr>
      <w:spacing w:before="240" w:after="0" w:line="300" w:lineRule="auto"/>
      <w:outlineLvl w:val="9"/>
    </w:pPr>
    <w:rPr>
      <w:b w:val="0"/>
      <w:caps w:val="0"/>
      <w:sz w:val="20"/>
      <w:lang w:val="en-US"/>
    </w:rPr>
  </w:style>
  <w:style w:type="character" w:customStyle="1" w:styleId="TableTitleChar">
    <w:name w:val="Table Title Char"/>
    <w:basedOn w:val="DefaultParagraphFont"/>
    <w:link w:val="TableTitle"/>
    <w:rsid w:val="004D34E5"/>
    <w:rPr>
      <w:rFonts w:ascii="Arial" w:hAnsi="Arial"/>
      <w:caps/>
      <w:sz w:val="28"/>
    </w:rPr>
  </w:style>
  <w:style w:type="paragraph" w:styleId="TOC4">
    <w:name w:val="toc 4"/>
    <w:basedOn w:val="Normal"/>
    <w:next w:val="Normal"/>
    <w:autoRedefine/>
    <w:uiPriority w:val="39"/>
    <w:unhideWhenUsed/>
    <w:locked/>
    <w:rsid w:val="00A02994"/>
    <w:pPr>
      <w:spacing w:after="100"/>
      <w:ind w:left="600"/>
    </w:pPr>
  </w:style>
  <w:style w:type="paragraph" w:styleId="TOC5">
    <w:name w:val="toc 5"/>
    <w:basedOn w:val="Normal"/>
    <w:next w:val="Normal"/>
    <w:autoRedefine/>
    <w:uiPriority w:val="39"/>
    <w:unhideWhenUsed/>
    <w:locked/>
    <w:rsid w:val="00A02994"/>
    <w:pPr>
      <w:spacing w:after="100"/>
      <w:ind w:left="800"/>
    </w:pPr>
  </w:style>
  <w:style w:type="character" w:styleId="CommentReference">
    <w:name w:val="annotation reference"/>
    <w:basedOn w:val="DefaultParagraphFont"/>
    <w:uiPriority w:val="99"/>
    <w:semiHidden/>
    <w:unhideWhenUsed/>
    <w:locked/>
    <w:rsid w:val="00826818"/>
    <w:rPr>
      <w:sz w:val="16"/>
      <w:szCs w:val="16"/>
    </w:rPr>
  </w:style>
  <w:style w:type="paragraph" w:styleId="CommentText">
    <w:name w:val="annotation text"/>
    <w:basedOn w:val="Normal"/>
    <w:link w:val="CommentTextChar"/>
    <w:uiPriority w:val="99"/>
    <w:unhideWhenUsed/>
    <w:locked/>
    <w:rsid w:val="00826818"/>
    <w:rPr>
      <w:szCs w:val="20"/>
    </w:rPr>
  </w:style>
  <w:style w:type="character" w:customStyle="1" w:styleId="CommentTextChar">
    <w:name w:val="Comment Text Char"/>
    <w:basedOn w:val="DefaultParagraphFont"/>
    <w:link w:val="CommentText"/>
    <w:uiPriority w:val="99"/>
    <w:rsid w:val="00826818"/>
    <w:rPr>
      <w:rFonts w:ascii="Arial" w:hAnsi="Arial"/>
      <w:color w:val="000000" w:themeColor="text1"/>
      <w:sz w:val="20"/>
      <w:szCs w:val="20"/>
    </w:rPr>
  </w:style>
  <w:style w:type="paragraph" w:styleId="CommentSubject">
    <w:name w:val="annotation subject"/>
    <w:basedOn w:val="CommentText"/>
    <w:next w:val="CommentText"/>
    <w:link w:val="CommentSubjectChar"/>
    <w:uiPriority w:val="99"/>
    <w:semiHidden/>
    <w:unhideWhenUsed/>
    <w:locked/>
    <w:rsid w:val="00826818"/>
    <w:rPr>
      <w:b/>
      <w:bCs/>
    </w:rPr>
  </w:style>
  <w:style w:type="character" w:customStyle="1" w:styleId="CommentSubjectChar">
    <w:name w:val="Comment Subject Char"/>
    <w:basedOn w:val="CommentTextChar"/>
    <w:link w:val="CommentSubject"/>
    <w:uiPriority w:val="99"/>
    <w:semiHidden/>
    <w:rsid w:val="00826818"/>
    <w:rPr>
      <w:rFonts w:ascii="Arial" w:hAnsi="Arial"/>
      <w:b/>
      <w:bCs/>
      <w:color w:val="000000" w:themeColor="text1"/>
      <w:sz w:val="20"/>
      <w:szCs w:val="20"/>
    </w:rPr>
  </w:style>
  <w:style w:type="paragraph" w:customStyle="1" w:styleId="Abstract">
    <w:name w:val="Abstract"/>
    <w:basedOn w:val="Normal"/>
    <w:qFormat/>
    <w:locked/>
    <w:rsid w:val="008A62E5"/>
    <w:pPr>
      <w:pBdr>
        <w:top w:val="single" w:sz="12" w:space="10" w:color="00A1DE" w:themeColor="accent1"/>
        <w:bottom w:val="single" w:sz="12" w:space="10" w:color="00A1DE" w:themeColor="accent1"/>
      </w:pBdr>
      <w:spacing w:before="0" w:after="0"/>
    </w:pPr>
  </w:style>
  <w:style w:type="paragraph" w:styleId="EndnoteText">
    <w:name w:val="endnote text"/>
    <w:basedOn w:val="Normal"/>
    <w:link w:val="EndnoteTextChar"/>
    <w:uiPriority w:val="99"/>
    <w:semiHidden/>
    <w:unhideWhenUsed/>
    <w:locked/>
    <w:rsid w:val="003A20A5"/>
    <w:pPr>
      <w:spacing w:before="0" w:after="0"/>
    </w:pPr>
    <w:rPr>
      <w:szCs w:val="20"/>
    </w:rPr>
  </w:style>
  <w:style w:type="paragraph" w:styleId="IntenseQuote">
    <w:name w:val="Intense Quote"/>
    <w:basedOn w:val="Normal"/>
    <w:next w:val="Normal"/>
    <w:link w:val="IntenseQuoteChar"/>
    <w:uiPriority w:val="30"/>
    <w:locked/>
    <w:rsid w:val="00196CBC"/>
    <w:pPr>
      <w:pBdr>
        <w:top w:val="single" w:sz="4" w:space="10" w:color="00A1DE" w:themeColor="accent1"/>
        <w:bottom w:val="single" w:sz="4" w:space="10" w:color="00A1DE" w:themeColor="accent1"/>
      </w:pBdr>
      <w:spacing w:before="360" w:after="360"/>
      <w:ind w:left="864" w:right="864"/>
    </w:pPr>
    <w:rPr>
      <w:i/>
      <w:iCs/>
    </w:rPr>
  </w:style>
  <w:style w:type="character" w:customStyle="1" w:styleId="IntenseQuoteChar">
    <w:name w:val="Intense Quote Char"/>
    <w:basedOn w:val="DefaultParagraphFont"/>
    <w:link w:val="IntenseQuote"/>
    <w:uiPriority w:val="30"/>
    <w:rsid w:val="00196CBC"/>
    <w:rPr>
      <w:rFonts w:ascii="Arial" w:hAnsi="Arial"/>
      <w:i/>
      <w:iCs/>
      <w:sz w:val="20"/>
    </w:rPr>
  </w:style>
  <w:style w:type="character" w:customStyle="1" w:styleId="EndnoteTextChar">
    <w:name w:val="Endnote Text Char"/>
    <w:basedOn w:val="DefaultParagraphFont"/>
    <w:link w:val="EndnoteText"/>
    <w:uiPriority w:val="99"/>
    <w:semiHidden/>
    <w:rsid w:val="003A20A5"/>
    <w:rPr>
      <w:rFonts w:ascii="Arial" w:hAnsi="Arial"/>
      <w:sz w:val="20"/>
      <w:szCs w:val="20"/>
    </w:rPr>
  </w:style>
  <w:style w:type="character" w:styleId="EndnoteReference">
    <w:name w:val="endnote reference"/>
    <w:basedOn w:val="DefaultParagraphFont"/>
    <w:uiPriority w:val="99"/>
    <w:semiHidden/>
    <w:unhideWhenUsed/>
    <w:locked/>
    <w:rsid w:val="003A20A5"/>
    <w:rPr>
      <w:vertAlign w:val="superscript"/>
    </w:rPr>
  </w:style>
  <w:style w:type="paragraph" w:styleId="FootnoteText">
    <w:name w:val="footnote text"/>
    <w:basedOn w:val="Normal"/>
    <w:link w:val="FootnoteTextChar"/>
    <w:uiPriority w:val="99"/>
    <w:semiHidden/>
    <w:unhideWhenUsed/>
    <w:locked/>
    <w:rsid w:val="003A20A5"/>
    <w:pPr>
      <w:spacing w:before="0" w:after="0"/>
    </w:pPr>
    <w:rPr>
      <w:szCs w:val="20"/>
    </w:rPr>
  </w:style>
  <w:style w:type="character" w:customStyle="1" w:styleId="FootnoteTextChar">
    <w:name w:val="Footnote Text Char"/>
    <w:basedOn w:val="DefaultParagraphFont"/>
    <w:link w:val="FootnoteText"/>
    <w:uiPriority w:val="99"/>
    <w:semiHidden/>
    <w:rsid w:val="003A20A5"/>
    <w:rPr>
      <w:rFonts w:ascii="Arial" w:hAnsi="Arial"/>
      <w:sz w:val="20"/>
      <w:szCs w:val="20"/>
    </w:rPr>
  </w:style>
  <w:style w:type="character" w:styleId="FootnoteReference">
    <w:name w:val="footnote reference"/>
    <w:basedOn w:val="DefaultParagraphFont"/>
    <w:uiPriority w:val="99"/>
    <w:semiHidden/>
    <w:unhideWhenUsed/>
    <w:locked/>
    <w:rsid w:val="003A20A5"/>
    <w:rPr>
      <w:vertAlign w:val="superscript"/>
    </w:rPr>
  </w:style>
  <w:style w:type="paragraph" w:customStyle="1" w:styleId="Footnote">
    <w:name w:val="Footnote"/>
    <w:basedOn w:val="Normal"/>
    <w:link w:val="FootnoteChar"/>
    <w:autoRedefine/>
    <w:qFormat/>
    <w:locked/>
    <w:rsid w:val="00E6179E"/>
    <w:pPr>
      <w:spacing w:before="0" w:after="0"/>
      <w:ind w:left="284" w:hanging="284"/>
      <w:contextualSpacing/>
    </w:pPr>
    <w:rPr>
      <w:rFonts w:eastAsia="Times New Roman" w:cs="Times New Roman"/>
      <w:sz w:val="18"/>
      <w:szCs w:val="24"/>
    </w:rPr>
  </w:style>
  <w:style w:type="character" w:customStyle="1" w:styleId="FootnoteChar">
    <w:name w:val="Footnote Char"/>
    <w:basedOn w:val="FootnoteTextChar"/>
    <w:link w:val="Footnote"/>
    <w:rsid w:val="00E6179E"/>
    <w:rPr>
      <w:rFonts w:ascii="Arial" w:eastAsia="Times New Roman" w:hAnsi="Arial" w:cs="Times New Roman"/>
      <w:sz w:val="18"/>
      <w:szCs w:val="24"/>
    </w:rPr>
  </w:style>
  <w:style w:type="paragraph" w:customStyle="1" w:styleId="BoxText">
    <w:name w:val="Box Text"/>
    <w:basedOn w:val="Normal"/>
    <w:link w:val="BoxTextChar"/>
    <w:qFormat/>
    <w:locked/>
    <w:rsid w:val="00242E18"/>
    <w:pPr>
      <w:spacing w:before="60" w:after="60"/>
    </w:pPr>
    <w:rPr>
      <w:b/>
    </w:rPr>
  </w:style>
  <w:style w:type="character" w:customStyle="1" w:styleId="BoxTextChar">
    <w:name w:val="Box Text Char"/>
    <w:basedOn w:val="DefaultParagraphFont"/>
    <w:link w:val="BoxText"/>
    <w:rsid w:val="00242E18"/>
    <w:rPr>
      <w:rFonts w:ascii="Arial" w:hAnsi="Arial"/>
      <w:b/>
      <w:sz w:val="20"/>
    </w:rPr>
  </w:style>
  <w:style w:type="table" w:customStyle="1" w:styleId="ARHS-Consulting">
    <w:name w:val="ARHS-Consulting"/>
    <w:basedOn w:val="TableNormal"/>
    <w:uiPriority w:val="99"/>
    <w:locked/>
    <w:rsid w:val="002F700F"/>
    <w:pPr>
      <w:spacing w:after="0"/>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Arial" w:hAnsi="Arial"/>
        <w:b/>
        <w:color w:val="auto"/>
        <w:sz w:val="20"/>
      </w:rPr>
      <w:tblPr/>
      <w:tcPr>
        <w:shd w:val="clear" w:color="auto" w:fill="00A1DE" w:themeFill="accent1"/>
      </w:tcPr>
    </w:tblStylePr>
    <w:tblStylePr w:type="firstCol">
      <w:pPr>
        <w:jc w:val="center"/>
      </w:pPr>
      <w:rPr>
        <w:rFonts w:ascii="Arial" w:hAnsi="Arial"/>
        <w:sz w:val="20"/>
      </w:rPr>
    </w:tblStylePr>
  </w:style>
  <w:style w:type="paragraph" w:customStyle="1" w:styleId="ThirdLevelLIstParagraph">
    <w:name w:val="Third Level LIst Paragraph"/>
    <w:basedOn w:val="Normal"/>
    <w:link w:val="ThirdLevelLIstParagraphChar"/>
    <w:qFormat/>
    <w:locked/>
    <w:rsid w:val="00F223C7"/>
    <w:pPr>
      <w:numPr>
        <w:numId w:val="2"/>
      </w:numPr>
    </w:pPr>
    <w:rPr>
      <w:lang w:val="fr-BE"/>
    </w:rPr>
  </w:style>
  <w:style w:type="paragraph" w:customStyle="1" w:styleId="FourthLevelListParagraph">
    <w:name w:val="Fourth Level List Paragraph"/>
    <w:basedOn w:val="ThirdLevelLIstParagraph"/>
    <w:link w:val="FourthLevelListParagraphChar"/>
    <w:qFormat/>
    <w:locked/>
    <w:rsid w:val="003B1072"/>
    <w:pPr>
      <w:numPr>
        <w:numId w:val="3"/>
      </w:numPr>
    </w:pPr>
  </w:style>
  <w:style w:type="character" w:customStyle="1" w:styleId="ThirdLevelLIstParagraphChar">
    <w:name w:val="Third Level LIst Paragraph Char"/>
    <w:basedOn w:val="DefaultParagraphFont"/>
    <w:link w:val="ThirdLevelLIstParagraph"/>
    <w:rsid w:val="00F223C7"/>
    <w:rPr>
      <w:rFonts w:ascii="Arial" w:hAnsi="Arial"/>
      <w:sz w:val="20"/>
      <w:lang w:val="fr-BE"/>
    </w:rPr>
  </w:style>
  <w:style w:type="character" w:customStyle="1" w:styleId="FourthLevelListParagraphChar">
    <w:name w:val="Fourth Level List Paragraph Char"/>
    <w:basedOn w:val="ThirdLevelLIstParagraphChar"/>
    <w:link w:val="FourthLevelListParagraph"/>
    <w:rsid w:val="003B1072"/>
    <w:rPr>
      <w:rFonts w:ascii="Arial" w:hAnsi="Arial"/>
      <w:sz w:val="20"/>
      <w:lang w:val="fr-BE"/>
    </w:rPr>
  </w:style>
  <w:style w:type="paragraph" w:styleId="ListParagraph">
    <w:name w:val="List Paragraph"/>
    <w:basedOn w:val="Normal"/>
    <w:link w:val="ListParagraphChar"/>
    <w:uiPriority w:val="34"/>
    <w:qFormat/>
    <w:locked/>
    <w:rsid w:val="00C94085"/>
    <w:pPr>
      <w:ind w:left="720"/>
      <w:contextualSpacing/>
    </w:pPr>
  </w:style>
  <w:style w:type="paragraph" w:customStyle="1" w:styleId="1ListParagraph">
    <w:name w:val="1 List Paragraph"/>
    <w:basedOn w:val="Normal"/>
    <w:link w:val="1ListParagraphChar"/>
    <w:qFormat/>
    <w:locked/>
    <w:rsid w:val="000B66E1"/>
    <w:pPr>
      <w:numPr>
        <w:numId w:val="4"/>
      </w:numPr>
    </w:pPr>
    <w:rPr>
      <w:lang w:val="fr-BE"/>
    </w:rPr>
  </w:style>
  <w:style w:type="paragraph" w:customStyle="1" w:styleId="2ListParagraph">
    <w:name w:val="2 List Paragraph"/>
    <w:basedOn w:val="1ListParagraph"/>
    <w:link w:val="2ListParagraphChar"/>
    <w:qFormat/>
    <w:locked/>
    <w:rsid w:val="000B66E1"/>
    <w:pPr>
      <w:numPr>
        <w:ilvl w:val="1"/>
      </w:numPr>
    </w:pPr>
  </w:style>
  <w:style w:type="character" w:customStyle="1" w:styleId="1ListParagraphChar">
    <w:name w:val="1 List Paragraph Char"/>
    <w:basedOn w:val="DefaultParagraphFont"/>
    <w:link w:val="1ListParagraph"/>
    <w:rsid w:val="000B66E1"/>
    <w:rPr>
      <w:rFonts w:ascii="Arial" w:hAnsi="Arial"/>
      <w:sz w:val="20"/>
      <w:lang w:val="fr-BE"/>
    </w:rPr>
  </w:style>
  <w:style w:type="paragraph" w:customStyle="1" w:styleId="3ListParagraph">
    <w:name w:val="3 List Paragraph"/>
    <w:basedOn w:val="2ListParagraph"/>
    <w:link w:val="3ListParagraphChar"/>
    <w:qFormat/>
    <w:locked/>
    <w:rsid w:val="00982383"/>
    <w:pPr>
      <w:numPr>
        <w:ilvl w:val="2"/>
      </w:numPr>
    </w:pPr>
  </w:style>
  <w:style w:type="character" w:customStyle="1" w:styleId="2ListParagraphChar">
    <w:name w:val="2 List Paragraph Char"/>
    <w:basedOn w:val="1ListParagraphChar"/>
    <w:link w:val="2ListParagraph"/>
    <w:rsid w:val="000B66E1"/>
    <w:rPr>
      <w:rFonts w:ascii="Arial" w:hAnsi="Arial"/>
      <w:sz w:val="20"/>
      <w:lang w:val="fr-BE"/>
    </w:rPr>
  </w:style>
  <w:style w:type="paragraph" w:customStyle="1" w:styleId="4ListParagraph">
    <w:name w:val="4 List Paragraph"/>
    <w:basedOn w:val="3ListParagraph"/>
    <w:link w:val="4ListParagraphChar"/>
    <w:qFormat/>
    <w:locked/>
    <w:rsid w:val="00982383"/>
    <w:pPr>
      <w:numPr>
        <w:ilvl w:val="3"/>
      </w:numPr>
    </w:pPr>
  </w:style>
  <w:style w:type="character" w:customStyle="1" w:styleId="3ListParagraphChar">
    <w:name w:val="3 List Paragraph Char"/>
    <w:basedOn w:val="2ListParagraphChar"/>
    <w:link w:val="3ListParagraph"/>
    <w:rsid w:val="00982383"/>
    <w:rPr>
      <w:rFonts w:ascii="Arial" w:hAnsi="Arial"/>
      <w:sz w:val="20"/>
      <w:lang w:val="fr-BE"/>
    </w:rPr>
  </w:style>
  <w:style w:type="character" w:customStyle="1" w:styleId="4ListParagraphChar">
    <w:name w:val="4 List Paragraph Char"/>
    <w:basedOn w:val="3ListParagraphChar"/>
    <w:link w:val="4ListParagraph"/>
    <w:rsid w:val="00982383"/>
    <w:rPr>
      <w:rFonts w:ascii="Arial" w:hAnsi="Arial"/>
      <w:sz w:val="20"/>
      <w:lang w:val="fr-BE"/>
    </w:rPr>
  </w:style>
  <w:style w:type="character" w:styleId="SubtleEmphasis">
    <w:name w:val="Subtle Emphasis"/>
    <w:basedOn w:val="DefaultParagraphFont"/>
    <w:uiPriority w:val="19"/>
    <w:locked/>
    <w:rsid w:val="00242E18"/>
    <w:rPr>
      <w:i/>
      <w:iCs/>
      <w:color w:val="auto"/>
    </w:rPr>
  </w:style>
  <w:style w:type="character" w:styleId="Emphasis">
    <w:name w:val="Emphasis"/>
    <w:basedOn w:val="TablecaptionChar"/>
    <w:uiPriority w:val="20"/>
    <w:locked/>
    <w:rsid w:val="00F5073F"/>
    <w:rPr>
      <w:rFonts w:ascii="Arial" w:eastAsiaTheme="majorEastAsia" w:hAnsi="Arial" w:cstheme="majorBidi"/>
      <w:i w:val="0"/>
      <w:iCs/>
      <w:caps w:val="0"/>
      <w:sz w:val="20"/>
      <w:szCs w:val="24"/>
    </w:rPr>
  </w:style>
  <w:style w:type="paragraph" w:styleId="Caption">
    <w:name w:val="caption"/>
    <w:basedOn w:val="Tablecaption"/>
    <w:next w:val="Normal"/>
    <w:unhideWhenUsed/>
    <w:locked/>
    <w:rsid w:val="00F5073F"/>
    <w:rPr>
      <w:iCs/>
      <w:szCs w:val="18"/>
    </w:rPr>
  </w:style>
  <w:style w:type="character" w:styleId="Strong">
    <w:name w:val="Strong"/>
    <w:basedOn w:val="DefaultParagraphFont"/>
    <w:uiPriority w:val="22"/>
    <w:qFormat/>
    <w:locked/>
    <w:rsid w:val="00830D74"/>
    <w:rPr>
      <w:b/>
      <w:bCs/>
    </w:rPr>
  </w:style>
  <w:style w:type="paragraph" w:styleId="Quote">
    <w:name w:val="Quote"/>
    <w:basedOn w:val="Normal"/>
    <w:next w:val="Normal"/>
    <w:link w:val="QuoteChar"/>
    <w:uiPriority w:val="29"/>
    <w:locked/>
    <w:rsid w:val="00242E18"/>
    <w:pPr>
      <w:spacing w:before="200" w:after="160"/>
      <w:ind w:left="864" w:right="864"/>
    </w:pPr>
    <w:rPr>
      <w:i/>
      <w:iCs/>
    </w:rPr>
  </w:style>
  <w:style w:type="character" w:customStyle="1" w:styleId="QuoteChar">
    <w:name w:val="Quote Char"/>
    <w:basedOn w:val="DefaultParagraphFont"/>
    <w:link w:val="Quote"/>
    <w:uiPriority w:val="29"/>
    <w:rsid w:val="00242E18"/>
    <w:rPr>
      <w:rFonts w:ascii="Arial" w:hAnsi="Arial"/>
      <w:i/>
      <w:iCs/>
      <w:sz w:val="20"/>
    </w:rPr>
  </w:style>
  <w:style w:type="character" w:styleId="SubtleReference">
    <w:name w:val="Subtle Reference"/>
    <w:basedOn w:val="DefaultParagraphFont"/>
    <w:uiPriority w:val="31"/>
    <w:locked/>
    <w:rsid w:val="00242E18"/>
    <w:rPr>
      <w:smallCaps/>
      <w:color w:val="auto"/>
    </w:rPr>
  </w:style>
  <w:style w:type="numbering" w:customStyle="1" w:styleId="Style1">
    <w:name w:val="Style1"/>
    <w:uiPriority w:val="99"/>
    <w:rsid w:val="00A20D32"/>
    <w:pPr>
      <w:numPr>
        <w:numId w:val="6"/>
      </w:numPr>
    </w:pPr>
  </w:style>
  <w:style w:type="character" w:styleId="IntenseEmphasis">
    <w:name w:val="Intense Emphasis"/>
    <w:basedOn w:val="DefaultParagraphFont"/>
    <w:uiPriority w:val="21"/>
    <w:locked/>
    <w:rsid w:val="00242E18"/>
    <w:rPr>
      <w:i/>
      <w:iCs/>
      <w:color w:val="auto"/>
    </w:rPr>
  </w:style>
  <w:style w:type="character" w:styleId="IntenseReference">
    <w:name w:val="Intense Reference"/>
    <w:basedOn w:val="DefaultParagraphFont"/>
    <w:uiPriority w:val="32"/>
    <w:locked/>
    <w:rsid w:val="00242E18"/>
    <w:rPr>
      <w:b/>
      <w:bCs/>
      <w:smallCaps/>
      <w:color w:val="auto"/>
      <w:spacing w:val="5"/>
    </w:rPr>
  </w:style>
  <w:style w:type="character" w:styleId="UnresolvedMention">
    <w:name w:val="Unresolved Mention"/>
    <w:basedOn w:val="DefaultParagraphFont"/>
    <w:uiPriority w:val="99"/>
    <w:semiHidden/>
    <w:unhideWhenUsed/>
    <w:rsid w:val="00A6045A"/>
    <w:rPr>
      <w:color w:val="605E5C"/>
      <w:shd w:val="clear" w:color="auto" w:fill="E1DFDD"/>
    </w:rPr>
  </w:style>
  <w:style w:type="table" w:styleId="GridTable5Dark-Accent1">
    <w:name w:val="Grid Table 5 Dark Accent 1"/>
    <w:basedOn w:val="TableNormal"/>
    <w:uiPriority w:val="50"/>
    <w:locked/>
    <w:rsid w:val="00866AD8"/>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5EE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1D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1D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1D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1DE" w:themeFill="accent1"/>
      </w:tcPr>
    </w:tblStylePr>
    <w:tblStylePr w:type="band1Vert">
      <w:tblPr/>
      <w:tcPr>
        <w:shd w:val="clear" w:color="auto" w:fill="8BDEFF" w:themeFill="accent1" w:themeFillTint="66"/>
      </w:tcPr>
    </w:tblStylePr>
    <w:tblStylePr w:type="band1Horz">
      <w:tblPr/>
      <w:tcPr>
        <w:shd w:val="clear" w:color="auto" w:fill="8BDEFF" w:themeFill="accent1" w:themeFillTint="66"/>
      </w:tcPr>
    </w:tblStylePr>
  </w:style>
  <w:style w:type="paragraph" w:styleId="Revision">
    <w:name w:val="Revision"/>
    <w:hidden/>
    <w:uiPriority w:val="99"/>
    <w:semiHidden/>
    <w:rsid w:val="0092123D"/>
    <w:pPr>
      <w:spacing w:before="0" w:after="0"/>
    </w:pPr>
    <w:rPr>
      <w:rFonts w:ascii="Arial" w:hAnsi="Arial"/>
      <w:sz w:val="20"/>
    </w:rPr>
  </w:style>
  <w:style w:type="character" w:styleId="FollowedHyperlink">
    <w:name w:val="FollowedHyperlink"/>
    <w:basedOn w:val="DefaultParagraphFont"/>
    <w:uiPriority w:val="99"/>
    <w:semiHidden/>
    <w:unhideWhenUsed/>
    <w:locked/>
    <w:rsid w:val="00C26B46"/>
    <w:rPr>
      <w:color w:val="1A6ACA" w:themeColor="followedHyperlink"/>
      <w:u w:val="single"/>
    </w:rPr>
  </w:style>
  <w:style w:type="character" w:customStyle="1" w:styleId="ListParagraphChar">
    <w:name w:val="List Paragraph Char"/>
    <w:link w:val="ListParagraph"/>
    <w:uiPriority w:val="34"/>
    <w:locked/>
    <w:rsid w:val="000364FE"/>
    <w:rPr>
      <w:rFonts w:ascii="Arial" w:hAnsi="Arial"/>
      <w:sz w:val="20"/>
    </w:rPr>
  </w:style>
  <w:style w:type="paragraph" w:customStyle="1" w:styleId="norm">
    <w:name w:val="norm"/>
    <w:basedOn w:val="Normal"/>
    <w:rsid w:val="00FE4EF0"/>
    <w:pPr>
      <w:spacing w:before="100" w:beforeAutospacing="1" w:after="100" w:afterAutospacing="1" w:line="240" w:lineRule="auto"/>
      <w:jc w:val="left"/>
    </w:pPr>
    <w:rPr>
      <w:rFonts w:ascii="Times New Roman" w:eastAsia="Times New Roman" w:hAnsi="Times New Roman" w:cs="Times New Roman"/>
      <w:sz w:val="24"/>
      <w:szCs w:val="24"/>
      <w:lang w:eastAsia="en-GB"/>
    </w:rPr>
  </w:style>
  <w:style w:type="character" w:styleId="HTMLCode">
    <w:name w:val="HTML Code"/>
    <w:basedOn w:val="DefaultParagraphFont"/>
    <w:uiPriority w:val="99"/>
    <w:semiHidden/>
    <w:unhideWhenUsed/>
    <w:locked/>
    <w:rsid w:val="00FD1902"/>
    <w:rPr>
      <w:rFonts w:ascii="Courier New" w:eastAsia="Times New Roman" w:hAnsi="Courier New" w:cs="Courier New"/>
      <w:sz w:val="20"/>
      <w:szCs w:val="20"/>
    </w:rPr>
  </w:style>
  <w:style w:type="character" w:customStyle="1" w:styleId="idiff">
    <w:name w:val="idiff"/>
    <w:basedOn w:val="DefaultParagraphFont"/>
    <w:rsid w:val="00FD1902"/>
  </w:style>
  <w:style w:type="paragraph" w:styleId="NormalWeb">
    <w:name w:val="Normal (Web)"/>
    <w:basedOn w:val="Normal"/>
    <w:uiPriority w:val="99"/>
    <w:semiHidden/>
    <w:unhideWhenUsed/>
    <w:locked/>
    <w:rsid w:val="00E916EE"/>
    <w:pPr>
      <w:spacing w:before="100" w:beforeAutospacing="1" w:after="100" w:afterAutospacing="1" w:line="240" w:lineRule="auto"/>
      <w:jc w:val="left"/>
    </w:pPr>
    <w:rPr>
      <w:rFonts w:ascii="Times New Roman" w:eastAsia="Times New Roman" w:hAnsi="Times New Roman" w:cs="Times New Roman"/>
      <w:sz w:val="24"/>
      <w:szCs w:val="24"/>
      <w:lang w:eastAsia="en-GB"/>
    </w:rPr>
  </w:style>
  <w:style w:type="paragraph" w:customStyle="1" w:styleId="Default">
    <w:name w:val="Default"/>
    <w:rsid w:val="00CD0617"/>
    <w:pPr>
      <w:autoSpaceDE w:val="0"/>
      <w:autoSpaceDN w:val="0"/>
      <w:adjustRightInd w:val="0"/>
      <w:spacing w:before="0" w:after="0"/>
    </w:pPr>
    <w:rPr>
      <w:rFonts w:ascii="Times New Roman" w:hAnsi="Times New Roman" w:cs="Times New Roman"/>
      <w:color w:val="000000"/>
      <w:sz w:val="24"/>
      <w:szCs w:val="24"/>
    </w:rPr>
  </w:style>
  <w:style w:type="character" w:styleId="Mention">
    <w:name w:val="Mention"/>
    <w:basedOn w:val="DefaultParagraphFont"/>
    <w:uiPriority w:val="99"/>
    <w:unhideWhenUsed/>
    <w:rsid w:val="008054B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66190">
      <w:bodyDiv w:val="1"/>
      <w:marLeft w:val="0"/>
      <w:marRight w:val="0"/>
      <w:marTop w:val="0"/>
      <w:marBottom w:val="0"/>
      <w:divBdr>
        <w:top w:val="none" w:sz="0" w:space="0" w:color="auto"/>
        <w:left w:val="none" w:sz="0" w:space="0" w:color="auto"/>
        <w:bottom w:val="none" w:sz="0" w:space="0" w:color="auto"/>
        <w:right w:val="none" w:sz="0" w:space="0" w:color="auto"/>
      </w:divBdr>
    </w:div>
    <w:div w:id="20473817">
      <w:bodyDiv w:val="1"/>
      <w:marLeft w:val="0"/>
      <w:marRight w:val="0"/>
      <w:marTop w:val="0"/>
      <w:marBottom w:val="0"/>
      <w:divBdr>
        <w:top w:val="none" w:sz="0" w:space="0" w:color="auto"/>
        <w:left w:val="none" w:sz="0" w:space="0" w:color="auto"/>
        <w:bottom w:val="none" w:sz="0" w:space="0" w:color="auto"/>
        <w:right w:val="none" w:sz="0" w:space="0" w:color="auto"/>
      </w:divBdr>
    </w:div>
    <w:div w:id="45419132">
      <w:bodyDiv w:val="1"/>
      <w:marLeft w:val="0"/>
      <w:marRight w:val="0"/>
      <w:marTop w:val="0"/>
      <w:marBottom w:val="0"/>
      <w:divBdr>
        <w:top w:val="none" w:sz="0" w:space="0" w:color="auto"/>
        <w:left w:val="none" w:sz="0" w:space="0" w:color="auto"/>
        <w:bottom w:val="none" w:sz="0" w:space="0" w:color="auto"/>
        <w:right w:val="none" w:sz="0" w:space="0" w:color="auto"/>
      </w:divBdr>
    </w:div>
    <w:div w:id="103889937">
      <w:bodyDiv w:val="1"/>
      <w:marLeft w:val="0"/>
      <w:marRight w:val="0"/>
      <w:marTop w:val="0"/>
      <w:marBottom w:val="0"/>
      <w:divBdr>
        <w:top w:val="none" w:sz="0" w:space="0" w:color="auto"/>
        <w:left w:val="none" w:sz="0" w:space="0" w:color="auto"/>
        <w:bottom w:val="none" w:sz="0" w:space="0" w:color="auto"/>
        <w:right w:val="none" w:sz="0" w:space="0" w:color="auto"/>
      </w:divBdr>
    </w:div>
    <w:div w:id="172112665">
      <w:bodyDiv w:val="1"/>
      <w:marLeft w:val="0"/>
      <w:marRight w:val="0"/>
      <w:marTop w:val="0"/>
      <w:marBottom w:val="0"/>
      <w:divBdr>
        <w:top w:val="none" w:sz="0" w:space="0" w:color="auto"/>
        <w:left w:val="none" w:sz="0" w:space="0" w:color="auto"/>
        <w:bottom w:val="none" w:sz="0" w:space="0" w:color="auto"/>
        <w:right w:val="none" w:sz="0" w:space="0" w:color="auto"/>
      </w:divBdr>
    </w:div>
    <w:div w:id="262420213">
      <w:bodyDiv w:val="1"/>
      <w:marLeft w:val="0"/>
      <w:marRight w:val="0"/>
      <w:marTop w:val="0"/>
      <w:marBottom w:val="0"/>
      <w:divBdr>
        <w:top w:val="none" w:sz="0" w:space="0" w:color="auto"/>
        <w:left w:val="none" w:sz="0" w:space="0" w:color="auto"/>
        <w:bottom w:val="none" w:sz="0" w:space="0" w:color="auto"/>
        <w:right w:val="none" w:sz="0" w:space="0" w:color="auto"/>
      </w:divBdr>
    </w:div>
    <w:div w:id="347491522">
      <w:bodyDiv w:val="1"/>
      <w:marLeft w:val="0"/>
      <w:marRight w:val="0"/>
      <w:marTop w:val="0"/>
      <w:marBottom w:val="0"/>
      <w:divBdr>
        <w:top w:val="none" w:sz="0" w:space="0" w:color="auto"/>
        <w:left w:val="none" w:sz="0" w:space="0" w:color="auto"/>
        <w:bottom w:val="none" w:sz="0" w:space="0" w:color="auto"/>
        <w:right w:val="none" w:sz="0" w:space="0" w:color="auto"/>
      </w:divBdr>
    </w:div>
    <w:div w:id="384909462">
      <w:bodyDiv w:val="1"/>
      <w:marLeft w:val="0"/>
      <w:marRight w:val="0"/>
      <w:marTop w:val="0"/>
      <w:marBottom w:val="0"/>
      <w:divBdr>
        <w:top w:val="none" w:sz="0" w:space="0" w:color="auto"/>
        <w:left w:val="none" w:sz="0" w:space="0" w:color="auto"/>
        <w:bottom w:val="none" w:sz="0" w:space="0" w:color="auto"/>
        <w:right w:val="none" w:sz="0" w:space="0" w:color="auto"/>
      </w:divBdr>
    </w:div>
    <w:div w:id="467749905">
      <w:bodyDiv w:val="1"/>
      <w:marLeft w:val="0"/>
      <w:marRight w:val="0"/>
      <w:marTop w:val="0"/>
      <w:marBottom w:val="0"/>
      <w:divBdr>
        <w:top w:val="none" w:sz="0" w:space="0" w:color="auto"/>
        <w:left w:val="none" w:sz="0" w:space="0" w:color="auto"/>
        <w:bottom w:val="none" w:sz="0" w:space="0" w:color="auto"/>
        <w:right w:val="none" w:sz="0" w:space="0" w:color="auto"/>
      </w:divBdr>
    </w:div>
    <w:div w:id="543560407">
      <w:bodyDiv w:val="1"/>
      <w:marLeft w:val="0"/>
      <w:marRight w:val="0"/>
      <w:marTop w:val="0"/>
      <w:marBottom w:val="0"/>
      <w:divBdr>
        <w:top w:val="none" w:sz="0" w:space="0" w:color="auto"/>
        <w:left w:val="none" w:sz="0" w:space="0" w:color="auto"/>
        <w:bottom w:val="none" w:sz="0" w:space="0" w:color="auto"/>
        <w:right w:val="none" w:sz="0" w:space="0" w:color="auto"/>
      </w:divBdr>
    </w:div>
    <w:div w:id="603195971">
      <w:bodyDiv w:val="1"/>
      <w:marLeft w:val="0"/>
      <w:marRight w:val="0"/>
      <w:marTop w:val="0"/>
      <w:marBottom w:val="0"/>
      <w:divBdr>
        <w:top w:val="none" w:sz="0" w:space="0" w:color="auto"/>
        <w:left w:val="none" w:sz="0" w:space="0" w:color="auto"/>
        <w:bottom w:val="none" w:sz="0" w:space="0" w:color="auto"/>
        <w:right w:val="none" w:sz="0" w:space="0" w:color="auto"/>
      </w:divBdr>
    </w:div>
    <w:div w:id="625892846">
      <w:bodyDiv w:val="1"/>
      <w:marLeft w:val="0"/>
      <w:marRight w:val="0"/>
      <w:marTop w:val="0"/>
      <w:marBottom w:val="0"/>
      <w:divBdr>
        <w:top w:val="none" w:sz="0" w:space="0" w:color="auto"/>
        <w:left w:val="none" w:sz="0" w:space="0" w:color="auto"/>
        <w:bottom w:val="none" w:sz="0" w:space="0" w:color="auto"/>
        <w:right w:val="none" w:sz="0" w:space="0" w:color="auto"/>
      </w:divBdr>
    </w:div>
    <w:div w:id="682971219">
      <w:bodyDiv w:val="1"/>
      <w:marLeft w:val="0"/>
      <w:marRight w:val="0"/>
      <w:marTop w:val="0"/>
      <w:marBottom w:val="0"/>
      <w:divBdr>
        <w:top w:val="none" w:sz="0" w:space="0" w:color="auto"/>
        <w:left w:val="none" w:sz="0" w:space="0" w:color="auto"/>
        <w:bottom w:val="none" w:sz="0" w:space="0" w:color="auto"/>
        <w:right w:val="none" w:sz="0" w:space="0" w:color="auto"/>
      </w:divBdr>
    </w:div>
    <w:div w:id="764304830">
      <w:bodyDiv w:val="1"/>
      <w:marLeft w:val="0"/>
      <w:marRight w:val="0"/>
      <w:marTop w:val="0"/>
      <w:marBottom w:val="0"/>
      <w:divBdr>
        <w:top w:val="none" w:sz="0" w:space="0" w:color="auto"/>
        <w:left w:val="none" w:sz="0" w:space="0" w:color="auto"/>
        <w:bottom w:val="none" w:sz="0" w:space="0" w:color="auto"/>
        <w:right w:val="none" w:sz="0" w:space="0" w:color="auto"/>
      </w:divBdr>
    </w:div>
    <w:div w:id="809636485">
      <w:bodyDiv w:val="1"/>
      <w:marLeft w:val="0"/>
      <w:marRight w:val="0"/>
      <w:marTop w:val="0"/>
      <w:marBottom w:val="0"/>
      <w:divBdr>
        <w:top w:val="none" w:sz="0" w:space="0" w:color="auto"/>
        <w:left w:val="none" w:sz="0" w:space="0" w:color="auto"/>
        <w:bottom w:val="none" w:sz="0" w:space="0" w:color="auto"/>
        <w:right w:val="none" w:sz="0" w:space="0" w:color="auto"/>
      </w:divBdr>
    </w:div>
    <w:div w:id="897744012">
      <w:bodyDiv w:val="1"/>
      <w:marLeft w:val="0"/>
      <w:marRight w:val="0"/>
      <w:marTop w:val="0"/>
      <w:marBottom w:val="0"/>
      <w:divBdr>
        <w:top w:val="none" w:sz="0" w:space="0" w:color="auto"/>
        <w:left w:val="none" w:sz="0" w:space="0" w:color="auto"/>
        <w:bottom w:val="none" w:sz="0" w:space="0" w:color="auto"/>
        <w:right w:val="none" w:sz="0" w:space="0" w:color="auto"/>
      </w:divBdr>
    </w:div>
    <w:div w:id="946306758">
      <w:bodyDiv w:val="1"/>
      <w:marLeft w:val="0"/>
      <w:marRight w:val="0"/>
      <w:marTop w:val="0"/>
      <w:marBottom w:val="0"/>
      <w:divBdr>
        <w:top w:val="none" w:sz="0" w:space="0" w:color="auto"/>
        <w:left w:val="none" w:sz="0" w:space="0" w:color="auto"/>
        <w:bottom w:val="none" w:sz="0" w:space="0" w:color="auto"/>
        <w:right w:val="none" w:sz="0" w:space="0" w:color="auto"/>
      </w:divBdr>
    </w:div>
    <w:div w:id="963853266">
      <w:bodyDiv w:val="1"/>
      <w:marLeft w:val="0"/>
      <w:marRight w:val="0"/>
      <w:marTop w:val="0"/>
      <w:marBottom w:val="0"/>
      <w:divBdr>
        <w:top w:val="none" w:sz="0" w:space="0" w:color="auto"/>
        <w:left w:val="none" w:sz="0" w:space="0" w:color="auto"/>
        <w:bottom w:val="none" w:sz="0" w:space="0" w:color="auto"/>
        <w:right w:val="none" w:sz="0" w:space="0" w:color="auto"/>
      </w:divBdr>
      <w:divsChild>
        <w:div w:id="826824565">
          <w:marLeft w:val="0"/>
          <w:marRight w:val="0"/>
          <w:marTop w:val="0"/>
          <w:marBottom w:val="0"/>
          <w:divBdr>
            <w:top w:val="none" w:sz="0" w:space="0" w:color="auto"/>
            <w:left w:val="none" w:sz="0" w:space="0" w:color="auto"/>
            <w:bottom w:val="none" w:sz="0" w:space="0" w:color="auto"/>
            <w:right w:val="none" w:sz="0" w:space="0" w:color="auto"/>
          </w:divBdr>
        </w:div>
      </w:divsChild>
    </w:div>
    <w:div w:id="975064762">
      <w:bodyDiv w:val="1"/>
      <w:marLeft w:val="0"/>
      <w:marRight w:val="0"/>
      <w:marTop w:val="0"/>
      <w:marBottom w:val="0"/>
      <w:divBdr>
        <w:top w:val="none" w:sz="0" w:space="0" w:color="auto"/>
        <w:left w:val="none" w:sz="0" w:space="0" w:color="auto"/>
        <w:bottom w:val="none" w:sz="0" w:space="0" w:color="auto"/>
        <w:right w:val="none" w:sz="0" w:space="0" w:color="auto"/>
      </w:divBdr>
    </w:div>
    <w:div w:id="1015426514">
      <w:bodyDiv w:val="1"/>
      <w:marLeft w:val="0"/>
      <w:marRight w:val="0"/>
      <w:marTop w:val="0"/>
      <w:marBottom w:val="0"/>
      <w:divBdr>
        <w:top w:val="none" w:sz="0" w:space="0" w:color="auto"/>
        <w:left w:val="none" w:sz="0" w:space="0" w:color="auto"/>
        <w:bottom w:val="none" w:sz="0" w:space="0" w:color="auto"/>
        <w:right w:val="none" w:sz="0" w:space="0" w:color="auto"/>
      </w:divBdr>
      <w:divsChild>
        <w:div w:id="2135440146">
          <w:marLeft w:val="0"/>
          <w:marRight w:val="0"/>
          <w:marTop w:val="0"/>
          <w:marBottom w:val="0"/>
          <w:divBdr>
            <w:top w:val="none" w:sz="0" w:space="0" w:color="auto"/>
            <w:left w:val="none" w:sz="0" w:space="0" w:color="auto"/>
            <w:bottom w:val="none" w:sz="0" w:space="0" w:color="auto"/>
            <w:right w:val="none" w:sz="0" w:space="0" w:color="auto"/>
          </w:divBdr>
        </w:div>
      </w:divsChild>
    </w:div>
    <w:div w:id="1035665969">
      <w:bodyDiv w:val="1"/>
      <w:marLeft w:val="0"/>
      <w:marRight w:val="0"/>
      <w:marTop w:val="0"/>
      <w:marBottom w:val="0"/>
      <w:divBdr>
        <w:top w:val="none" w:sz="0" w:space="0" w:color="auto"/>
        <w:left w:val="none" w:sz="0" w:space="0" w:color="auto"/>
        <w:bottom w:val="none" w:sz="0" w:space="0" w:color="auto"/>
        <w:right w:val="none" w:sz="0" w:space="0" w:color="auto"/>
      </w:divBdr>
    </w:div>
    <w:div w:id="1045642589">
      <w:bodyDiv w:val="1"/>
      <w:marLeft w:val="0"/>
      <w:marRight w:val="0"/>
      <w:marTop w:val="0"/>
      <w:marBottom w:val="0"/>
      <w:divBdr>
        <w:top w:val="none" w:sz="0" w:space="0" w:color="auto"/>
        <w:left w:val="none" w:sz="0" w:space="0" w:color="auto"/>
        <w:bottom w:val="none" w:sz="0" w:space="0" w:color="auto"/>
        <w:right w:val="none" w:sz="0" w:space="0" w:color="auto"/>
      </w:divBdr>
    </w:div>
    <w:div w:id="1113137989">
      <w:bodyDiv w:val="1"/>
      <w:marLeft w:val="0"/>
      <w:marRight w:val="0"/>
      <w:marTop w:val="0"/>
      <w:marBottom w:val="0"/>
      <w:divBdr>
        <w:top w:val="none" w:sz="0" w:space="0" w:color="auto"/>
        <w:left w:val="none" w:sz="0" w:space="0" w:color="auto"/>
        <w:bottom w:val="none" w:sz="0" w:space="0" w:color="auto"/>
        <w:right w:val="none" w:sz="0" w:space="0" w:color="auto"/>
      </w:divBdr>
    </w:div>
    <w:div w:id="1155341594">
      <w:bodyDiv w:val="1"/>
      <w:marLeft w:val="0"/>
      <w:marRight w:val="0"/>
      <w:marTop w:val="0"/>
      <w:marBottom w:val="0"/>
      <w:divBdr>
        <w:top w:val="none" w:sz="0" w:space="0" w:color="auto"/>
        <w:left w:val="none" w:sz="0" w:space="0" w:color="auto"/>
        <w:bottom w:val="none" w:sz="0" w:space="0" w:color="auto"/>
        <w:right w:val="none" w:sz="0" w:space="0" w:color="auto"/>
      </w:divBdr>
    </w:div>
    <w:div w:id="1163475996">
      <w:bodyDiv w:val="1"/>
      <w:marLeft w:val="0"/>
      <w:marRight w:val="0"/>
      <w:marTop w:val="0"/>
      <w:marBottom w:val="0"/>
      <w:divBdr>
        <w:top w:val="none" w:sz="0" w:space="0" w:color="auto"/>
        <w:left w:val="none" w:sz="0" w:space="0" w:color="auto"/>
        <w:bottom w:val="none" w:sz="0" w:space="0" w:color="auto"/>
        <w:right w:val="none" w:sz="0" w:space="0" w:color="auto"/>
      </w:divBdr>
      <w:divsChild>
        <w:div w:id="241258957">
          <w:marLeft w:val="0"/>
          <w:marRight w:val="0"/>
          <w:marTop w:val="0"/>
          <w:marBottom w:val="0"/>
          <w:divBdr>
            <w:top w:val="none" w:sz="0" w:space="0" w:color="auto"/>
            <w:left w:val="none" w:sz="0" w:space="0" w:color="auto"/>
            <w:bottom w:val="none" w:sz="0" w:space="0" w:color="auto"/>
            <w:right w:val="none" w:sz="0" w:space="0" w:color="auto"/>
          </w:divBdr>
        </w:div>
      </w:divsChild>
    </w:div>
    <w:div w:id="1260790869">
      <w:bodyDiv w:val="1"/>
      <w:marLeft w:val="0"/>
      <w:marRight w:val="0"/>
      <w:marTop w:val="0"/>
      <w:marBottom w:val="0"/>
      <w:divBdr>
        <w:top w:val="none" w:sz="0" w:space="0" w:color="auto"/>
        <w:left w:val="none" w:sz="0" w:space="0" w:color="auto"/>
        <w:bottom w:val="none" w:sz="0" w:space="0" w:color="auto"/>
        <w:right w:val="none" w:sz="0" w:space="0" w:color="auto"/>
      </w:divBdr>
    </w:div>
    <w:div w:id="1273246284">
      <w:bodyDiv w:val="1"/>
      <w:marLeft w:val="0"/>
      <w:marRight w:val="0"/>
      <w:marTop w:val="0"/>
      <w:marBottom w:val="0"/>
      <w:divBdr>
        <w:top w:val="none" w:sz="0" w:space="0" w:color="auto"/>
        <w:left w:val="none" w:sz="0" w:space="0" w:color="auto"/>
        <w:bottom w:val="none" w:sz="0" w:space="0" w:color="auto"/>
        <w:right w:val="none" w:sz="0" w:space="0" w:color="auto"/>
      </w:divBdr>
      <w:divsChild>
        <w:div w:id="483815047">
          <w:marLeft w:val="0"/>
          <w:marRight w:val="0"/>
          <w:marTop w:val="0"/>
          <w:marBottom w:val="0"/>
          <w:divBdr>
            <w:top w:val="none" w:sz="0" w:space="0" w:color="auto"/>
            <w:left w:val="none" w:sz="0" w:space="0" w:color="auto"/>
            <w:bottom w:val="none" w:sz="0" w:space="0" w:color="auto"/>
            <w:right w:val="none" w:sz="0" w:space="0" w:color="auto"/>
          </w:divBdr>
          <w:divsChild>
            <w:div w:id="373116897">
              <w:marLeft w:val="0"/>
              <w:marRight w:val="0"/>
              <w:marTop w:val="120"/>
              <w:marBottom w:val="0"/>
              <w:divBdr>
                <w:top w:val="none" w:sz="0" w:space="0" w:color="auto"/>
                <w:left w:val="none" w:sz="0" w:space="0" w:color="auto"/>
                <w:bottom w:val="none" w:sz="0" w:space="0" w:color="auto"/>
                <w:right w:val="none" w:sz="0" w:space="0" w:color="auto"/>
              </w:divBdr>
            </w:div>
            <w:div w:id="2066444974">
              <w:marLeft w:val="0"/>
              <w:marRight w:val="0"/>
              <w:marTop w:val="0"/>
              <w:marBottom w:val="0"/>
              <w:divBdr>
                <w:top w:val="none" w:sz="0" w:space="0" w:color="auto"/>
                <w:left w:val="none" w:sz="0" w:space="0" w:color="auto"/>
                <w:bottom w:val="none" w:sz="0" w:space="0" w:color="auto"/>
                <w:right w:val="none" w:sz="0" w:space="0" w:color="auto"/>
              </w:divBdr>
            </w:div>
          </w:divsChild>
        </w:div>
        <w:div w:id="968974146">
          <w:marLeft w:val="0"/>
          <w:marRight w:val="0"/>
          <w:marTop w:val="0"/>
          <w:marBottom w:val="0"/>
          <w:divBdr>
            <w:top w:val="none" w:sz="0" w:space="0" w:color="auto"/>
            <w:left w:val="none" w:sz="0" w:space="0" w:color="auto"/>
            <w:bottom w:val="none" w:sz="0" w:space="0" w:color="auto"/>
            <w:right w:val="none" w:sz="0" w:space="0" w:color="auto"/>
          </w:divBdr>
          <w:divsChild>
            <w:div w:id="283537365">
              <w:marLeft w:val="0"/>
              <w:marRight w:val="0"/>
              <w:marTop w:val="120"/>
              <w:marBottom w:val="0"/>
              <w:divBdr>
                <w:top w:val="none" w:sz="0" w:space="0" w:color="auto"/>
                <w:left w:val="none" w:sz="0" w:space="0" w:color="auto"/>
                <w:bottom w:val="none" w:sz="0" w:space="0" w:color="auto"/>
                <w:right w:val="none" w:sz="0" w:space="0" w:color="auto"/>
              </w:divBdr>
            </w:div>
            <w:div w:id="2006471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6664139">
      <w:bodyDiv w:val="1"/>
      <w:marLeft w:val="0"/>
      <w:marRight w:val="0"/>
      <w:marTop w:val="0"/>
      <w:marBottom w:val="0"/>
      <w:divBdr>
        <w:top w:val="none" w:sz="0" w:space="0" w:color="auto"/>
        <w:left w:val="none" w:sz="0" w:space="0" w:color="auto"/>
        <w:bottom w:val="none" w:sz="0" w:space="0" w:color="auto"/>
        <w:right w:val="none" w:sz="0" w:space="0" w:color="auto"/>
      </w:divBdr>
    </w:div>
    <w:div w:id="1347098623">
      <w:bodyDiv w:val="1"/>
      <w:marLeft w:val="0"/>
      <w:marRight w:val="0"/>
      <w:marTop w:val="0"/>
      <w:marBottom w:val="0"/>
      <w:divBdr>
        <w:top w:val="none" w:sz="0" w:space="0" w:color="auto"/>
        <w:left w:val="none" w:sz="0" w:space="0" w:color="auto"/>
        <w:bottom w:val="none" w:sz="0" w:space="0" w:color="auto"/>
        <w:right w:val="none" w:sz="0" w:space="0" w:color="auto"/>
      </w:divBdr>
    </w:div>
    <w:div w:id="1456024598">
      <w:bodyDiv w:val="1"/>
      <w:marLeft w:val="0"/>
      <w:marRight w:val="0"/>
      <w:marTop w:val="0"/>
      <w:marBottom w:val="0"/>
      <w:divBdr>
        <w:top w:val="none" w:sz="0" w:space="0" w:color="auto"/>
        <w:left w:val="none" w:sz="0" w:space="0" w:color="auto"/>
        <w:bottom w:val="none" w:sz="0" w:space="0" w:color="auto"/>
        <w:right w:val="none" w:sz="0" w:space="0" w:color="auto"/>
      </w:divBdr>
      <w:divsChild>
        <w:div w:id="332029442">
          <w:marLeft w:val="0"/>
          <w:marRight w:val="0"/>
          <w:marTop w:val="0"/>
          <w:marBottom w:val="0"/>
          <w:divBdr>
            <w:top w:val="none" w:sz="0" w:space="0" w:color="auto"/>
            <w:left w:val="none" w:sz="0" w:space="0" w:color="auto"/>
            <w:bottom w:val="none" w:sz="0" w:space="0" w:color="auto"/>
            <w:right w:val="none" w:sz="0" w:space="0" w:color="auto"/>
          </w:divBdr>
          <w:divsChild>
            <w:div w:id="2026662713">
              <w:marLeft w:val="-240"/>
              <w:marRight w:val="-120"/>
              <w:marTop w:val="0"/>
              <w:marBottom w:val="0"/>
              <w:divBdr>
                <w:top w:val="none" w:sz="0" w:space="0" w:color="auto"/>
                <w:left w:val="none" w:sz="0" w:space="0" w:color="auto"/>
                <w:bottom w:val="none" w:sz="0" w:space="0" w:color="auto"/>
                <w:right w:val="none" w:sz="0" w:space="0" w:color="auto"/>
              </w:divBdr>
              <w:divsChild>
                <w:div w:id="1152135101">
                  <w:marLeft w:val="0"/>
                  <w:marRight w:val="0"/>
                  <w:marTop w:val="0"/>
                  <w:marBottom w:val="60"/>
                  <w:divBdr>
                    <w:top w:val="none" w:sz="0" w:space="0" w:color="auto"/>
                    <w:left w:val="none" w:sz="0" w:space="0" w:color="auto"/>
                    <w:bottom w:val="none" w:sz="0" w:space="0" w:color="auto"/>
                    <w:right w:val="none" w:sz="0" w:space="0" w:color="auto"/>
                  </w:divBdr>
                  <w:divsChild>
                    <w:div w:id="1159931325">
                      <w:marLeft w:val="0"/>
                      <w:marRight w:val="0"/>
                      <w:marTop w:val="0"/>
                      <w:marBottom w:val="0"/>
                      <w:divBdr>
                        <w:top w:val="none" w:sz="0" w:space="0" w:color="auto"/>
                        <w:left w:val="none" w:sz="0" w:space="0" w:color="auto"/>
                        <w:bottom w:val="none" w:sz="0" w:space="0" w:color="auto"/>
                        <w:right w:val="none" w:sz="0" w:space="0" w:color="auto"/>
                      </w:divBdr>
                      <w:divsChild>
                        <w:div w:id="672534361">
                          <w:marLeft w:val="0"/>
                          <w:marRight w:val="0"/>
                          <w:marTop w:val="0"/>
                          <w:marBottom w:val="0"/>
                          <w:divBdr>
                            <w:top w:val="none" w:sz="0" w:space="0" w:color="auto"/>
                            <w:left w:val="none" w:sz="0" w:space="0" w:color="auto"/>
                            <w:bottom w:val="none" w:sz="0" w:space="0" w:color="auto"/>
                            <w:right w:val="none" w:sz="0" w:space="0" w:color="auto"/>
                          </w:divBdr>
                          <w:divsChild>
                            <w:div w:id="108429255">
                              <w:marLeft w:val="0"/>
                              <w:marRight w:val="0"/>
                              <w:marTop w:val="0"/>
                              <w:marBottom w:val="0"/>
                              <w:divBdr>
                                <w:top w:val="none" w:sz="0" w:space="0" w:color="auto"/>
                                <w:left w:val="none" w:sz="0" w:space="0" w:color="auto"/>
                                <w:bottom w:val="none" w:sz="0" w:space="0" w:color="auto"/>
                                <w:right w:val="none" w:sz="0" w:space="0" w:color="auto"/>
                              </w:divBdr>
                              <w:divsChild>
                                <w:div w:id="182986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76798539">
      <w:bodyDiv w:val="1"/>
      <w:marLeft w:val="0"/>
      <w:marRight w:val="0"/>
      <w:marTop w:val="0"/>
      <w:marBottom w:val="0"/>
      <w:divBdr>
        <w:top w:val="none" w:sz="0" w:space="0" w:color="auto"/>
        <w:left w:val="none" w:sz="0" w:space="0" w:color="auto"/>
        <w:bottom w:val="none" w:sz="0" w:space="0" w:color="auto"/>
        <w:right w:val="none" w:sz="0" w:space="0" w:color="auto"/>
      </w:divBdr>
    </w:div>
    <w:div w:id="1500920780">
      <w:bodyDiv w:val="1"/>
      <w:marLeft w:val="0"/>
      <w:marRight w:val="0"/>
      <w:marTop w:val="0"/>
      <w:marBottom w:val="0"/>
      <w:divBdr>
        <w:top w:val="none" w:sz="0" w:space="0" w:color="auto"/>
        <w:left w:val="none" w:sz="0" w:space="0" w:color="auto"/>
        <w:bottom w:val="none" w:sz="0" w:space="0" w:color="auto"/>
        <w:right w:val="none" w:sz="0" w:space="0" w:color="auto"/>
      </w:divBdr>
    </w:div>
    <w:div w:id="1510675054">
      <w:bodyDiv w:val="1"/>
      <w:marLeft w:val="0"/>
      <w:marRight w:val="0"/>
      <w:marTop w:val="0"/>
      <w:marBottom w:val="0"/>
      <w:divBdr>
        <w:top w:val="none" w:sz="0" w:space="0" w:color="auto"/>
        <w:left w:val="none" w:sz="0" w:space="0" w:color="auto"/>
        <w:bottom w:val="none" w:sz="0" w:space="0" w:color="auto"/>
        <w:right w:val="none" w:sz="0" w:space="0" w:color="auto"/>
      </w:divBdr>
    </w:div>
    <w:div w:id="1538349675">
      <w:bodyDiv w:val="1"/>
      <w:marLeft w:val="0"/>
      <w:marRight w:val="0"/>
      <w:marTop w:val="0"/>
      <w:marBottom w:val="0"/>
      <w:divBdr>
        <w:top w:val="none" w:sz="0" w:space="0" w:color="auto"/>
        <w:left w:val="none" w:sz="0" w:space="0" w:color="auto"/>
        <w:bottom w:val="none" w:sz="0" w:space="0" w:color="auto"/>
        <w:right w:val="none" w:sz="0" w:space="0" w:color="auto"/>
      </w:divBdr>
      <w:divsChild>
        <w:div w:id="80296866">
          <w:marLeft w:val="0"/>
          <w:marRight w:val="0"/>
          <w:marTop w:val="0"/>
          <w:marBottom w:val="0"/>
          <w:divBdr>
            <w:top w:val="none" w:sz="0" w:space="0" w:color="auto"/>
            <w:left w:val="none" w:sz="0" w:space="0" w:color="auto"/>
            <w:bottom w:val="none" w:sz="0" w:space="0" w:color="auto"/>
            <w:right w:val="none" w:sz="0" w:space="0" w:color="auto"/>
          </w:divBdr>
        </w:div>
      </w:divsChild>
    </w:div>
    <w:div w:id="1544707833">
      <w:bodyDiv w:val="1"/>
      <w:marLeft w:val="0"/>
      <w:marRight w:val="0"/>
      <w:marTop w:val="0"/>
      <w:marBottom w:val="0"/>
      <w:divBdr>
        <w:top w:val="none" w:sz="0" w:space="0" w:color="auto"/>
        <w:left w:val="none" w:sz="0" w:space="0" w:color="auto"/>
        <w:bottom w:val="none" w:sz="0" w:space="0" w:color="auto"/>
        <w:right w:val="none" w:sz="0" w:space="0" w:color="auto"/>
      </w:divBdr>
    </w:div>
    <w:div w:id="1564825756">
      <w:bodyDiv w:val="1"/>
      <w:marLeft w:val="0"/>
      <w:marRight w:val="0"/>
      <w:marTop w:val="0"/>
      <w:marBottom w:val="0"/>
      <w:divBdr>
        <w:top w:val="none" w:sz="0" w:space="0" w:color="auto"/>
        <w:left w:val="none" w:sz="0" w:space="0" w:color="auto"/>
        <w:bottom w:val="none" w:sz="0" w:space="0" w:color="auto"/>
        <w:right w:val="none" w:sz="0" w:space="0" w:color="auto"/>
      </w:divBdr>
    </w:div>
    <w:div w:id="1599681061">
      <w:bodyDiv w:val="1"/>
      <w:marLeft w:val="0"/>
      <w:marRight w:val="0"/>
      <w:marTop w:val="0"/>
      <w:marBottom w:val="0"/>
      <w:divBdr>
        <w:top w:val="none" w:sz="0" w:space="0" w:color="auto"/>
        <w:left w:val="none" w:sz="0" w:space="0" w:color="auto"/>
        <w:bottom w:val="none" w:sz="0" w:space="0" w:color="auto"/>
        <w:right w:val="none" w:sz="0" w:space="0" w:color="auto"/>
      </w:divBdr>
    </w:div>
    <w:div w:id="1608847176">
      <w:bodyDiv w:val="1"/>
      <w:marLeft w:val="0"/>
      <w:marRight w:val="0"/>
      <w:marTop w:val="0"/>
      <w:marBottom w:val="0"/>
      <w:divBdr>
        <w:top w:val="none" w:sz="0" w:space="0" w:color="auto"/>
        <w:left w:val="none" w:sz="0" w:space="0" w:color="auto"/>
        <w:bottom w:val="none" w:sz="0" w:space="0" w:color="auto"/>
        <w:right w:val="none" w:sz="0" w:space="0" w:color="auto"/>
      </w:divBdr>
    </w:div>
    <w:div w:id="1693145506">
      <w:bodyDiv w:val="1"/>
      <w:marLeft w:val="0"/>
      <w:marRight w:val="0"/>
      <w:marTop w:val="0"/>
      <w:marBottom w:val="0"/>
      <w:divBdr>
        <w:top w:val="none" w:sz="0" w:space="0" w:color="auto"/>
        <w:left w:val="none" w:sz="0" w:space="0" w:color="auto"/>
        <w:bottom w:val="none" w:sz="0" w:space="0" w:color="auto"/>
        <w:right w:val="none" w:sz="0" w:space="0" w:color="auto"/>
      </w:divBdr>
    </w:div>
    <w:div w:id="1704086779">
      <w:bodyDiv w:val="1"/>
      <w:marLeft w:val="0"/>
      <w:marRight w:val="0"/>
      <w:marTop w:val="0"/>
      <w:marBottom w:val="0"/>
      <w:divBdr>
        <w:top w:val="none" w:sz="0" w:space="0" w:color="auto"/>
        <w:left w:val="none" w:sz="0" w:space="0" w:color="auto"/>
        <w:bottom w:val="none" w:sz="0" w:space="0" w:color="auto"/>
        <w:right w:val="none" w:sz="0" w:space="0" w:color="auto"/>
      </w:divBdr>
    </w:div>
    <w:div w:id="1725833234">
      <w:bodyDiv w:val="1"/>
      <w:marLeft w:val="0"/>
      <w:marRight w:val="0"/>
      <w:marTop w:val="0"/>
      <w:marBottom w:val="0"/>
      <w:divBdr>
        <w:top w:val="none" w:sz="0" w:space="0" w:color="auto"/>
        <w:left w:val="none" w:sz="0" w:space="0" w:color="auto"/>
        <w:bottom w:val="none" w:sz="0" w:space="0" w:color="auto"/>
        <w:right w:val="none" w:sz="0" w:space="0" w:color="auto"/>
      </w:divBdr>
    </w:div>
    <w:div w:id="1845896346">
      <w:bodyDiv w:val="1"/>
      <w:marLeft w:val="0"/>
      <w:marRight w:val="0"/>
      <w:marTop w:val="0"/>
      <w:marBottom w:val="0"/>
      <w:divBdr>
        <w:top w:val="none" w:sz="0" w:space="0" w:color="auto"/>
        <w:left w:val="none" w:sz="0" w:space="0" w:color="auto"/>
        <w:bottom w:val="none" w:sz="0" w:space="0" w:color="auto"/>
        <w:right w:val="none" w:sz="0" w:space="0" w:color="auto"/>
      </w:divBdr>
    </w:div>
    <w:div w:id="1849908839">
      <w:bodyDiv w:val="1"/>
      <w:marLeft w:val="0"/>
      <w:marRight w:val="0"/>
      <w:marTop w:val="0"/>
      <w:marBottom w:val="0"/>
      <w:divBdr>
        <w:top w:val="none" w:sz="0" w:space="0" w:color="auto"/>
        <w:left w:val="none" w:sz="0" w:space="0" w:color="auto"/>
        <w:bottom w:val="none" w:sz="0" w:space="0" w:color="auto"/>
        <w:right w:val="none" w:sz="0" w:space="0" w:color="auto"/>
      </w:divBdr>
    </w:div>
    <w:div w:id="1993481070">
      <w:bodyDiv w:val="1"/>
      <w:marLeft w:val="0"/>
      <w:marRight w:val="0"/>
      <w:marTop w:val="0"/>
      <w:marBottom w:val="0"/>
      <w:divBdr>
        <w:top w:val="none" w:sz="0" w:space="0" w:color="auto"/>
        <w:left w:val="none" w:sz="0" w:space="0" w:color="auto"/>
        <w:bottom w:val="none" w:sz="0" w:space="0" w:color="auto"/>
        <w:right w:val="none" w:sz="0" w:space="0" w:color="auto"/>
      </w:divBdr>
    </w:div>
    <w:div w:id="2027251581">
      <w:bodyDiv w:val="1"/>
      <w:marLeft w:val="0"/>
      <w:marRight w:val="0"/>
      <w:marTop w:val="0"/>
      <w:marBottom w:val="0"/>
      <w:divBdr>
        <w:top w:val="none" w:sz="0" w:space="0" w:color="auto"/>
        <w:left w:val="none" w:sz="0" w:space="0" w:color="auto"/>
        <w:bottom w:val="none" w:sz="0" w:space="0" w:color="auto"/>
        <w:right w:val="none" w:sz="0" w:space="0" w:color="auto"/>
      </w:divBdr>
    </w:div>
    <w:div w:id="2128772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axation-customs.ec.europa.eu/eu-single-window-environment-customs_en" TargetMode="External"/><Relationship Id="rId18" Type="http://schemas.openxmlformats.org/officeDocument/2006/relationships/image" Target="media/image4.png"/><Relationship Id="rId26" Type="http://schemas.openxmlformats.org/officeDocument/2006/relationships/image" Target="media/image11.png"/><Relationship Id="rId39" Type="http://schemas.openxmlformats.org/officeDocument/2006/relationships/header" Target="header1.xml"/><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douanes.public.lu/fr/prohibitions-restrictions/certex.html" TargetMode="External"/><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servicedesk@do.etat.lu" TargetMode="External"/><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6.png"/><Relationship Id="rId44"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ouanes.public.lu/" TargetMode="Externa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eucdm.softdev.eu.com/" TargetMode="Externa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20" Type="http://schemas.openxmlformats.org/officeDocument/2006/relationships/image" Target="media/image6.png"/><Relationship Id="rId41"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6.png"/></Relationships>
</file>

<file path=word/_rels/footer2.xml.rels><?xml version="1.0" encoding="UTF-8" standalone="yes"?>
<Relationships xmlns="http://schemas.openxmlformats.org/package/2006/relationships"><Relationship Id="rId1" Type="http://schemas.openxmlformats.org/officeDocument/2006/relationships/image" Target="media/image28.png"/></Relationships>
</file>

<file path=word/_rels/header1.xml.rels><?xml version="1.0" encoding="UTF-8" standalone="yes"?>
<Relationships xmlns="http://schemas.openxmlformats.org/package/2006/relationships"><Relationship Id="rId2" Type="http://schemas.openxmlformats.org/officeDocument/2006/relationships/image" Target="media/image25.jpg"/><Relationship Id="rId1" Type="http://schemas.openxmlformats.org/officeDocument/2006/relationships/image" Target="media/image24.png"/></Relationships>
</file>

<file path=word/_rels/header2.xml.rels><?xml version="1.0" encoding="UTF-8" standalone="yes"?>
<Relationships xmlns="http://schemas.openxmlformats.org/package/2006/relationships"><Relationship Id="rId2" Type="http://schemas.openxmlformats.org/officeDocument/2006/relationships/image" Target="media/image27.png"/><Relationship Id="rId1" Type="http://schemas.openxmlformats.org/officeDocument/2006/relationships/image" Target="media/image25.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B468AA98ABF4F03B5F7F6479988BABA"/>
        <w:category>
          <w:name w:val="General"/>
          <w:gallery w:val="placeholder"/>
        </w:category>
        <w:types>
          <w:type w:val="bbPlcHdr"/>
        </w:types>
        <w:behaviors>
          <w:behavior w:val="content"/>
        </w:behaviors>
        <w:guid w:val="{77ACEFF5-E237-4AA7-B71E-4BA5B5E33A85}"/>
      </w:docPartPr>
      <w:docPartBody>
        <w:p w:rsidR="00D06B12" w:rsidRDefault="00B60DE1">
          <w:pPr>
            <w:pStyle w:val="2B468AA98ABF4F03B5F7F6479988BABA"/>
          </w:pPr>
          <w:r w:rsidRPr="00B50D00">
            <w:t>Click or tap here to enter text.</w:t>
          </w:r>
        </w:p>
      </w:docPartBody>
    </w:docPart>
    <w:docPart>
      <w:docPartPr>
        <w:name w:val="4922052B944D45B79CE17E81917B4862"/>
        <w:category>
          <w:name w:val="General"/>
          <w:gallery w:val="placeholder"/>
        </w:category>
        <w:types>
          <w:type w:val="bbPlcHdr"/>
        </w:types>
        <w:behaviors>
          <w:behavior w:val="content"/>
        </w:behaviors>
        <w:guid w:val="{B6A9F47D-6CDF-4BE4-ADD3-65A0FFB4C191}"/>
      </w:docPartPr>
      <w:docPartBody>
        <w:p w:rsidR="00D06B12" w:rsidRDefault="00B60DE1">
          <w:pPr>
            <w:pStyle w:val="4922052B944D45B79CE17E81917B4862"/>
          </w:pPr>
          <w:r w:rsidRPr="009D0A43">
            <w:rPr>
              <w:rFonts w:cs="Open Sans"/>
            </w:rPr>
            <w:t>[</w:t>
          </w:r>
          <w:r>
            <w:rPr>
              <w:rFonts w:cs="Open Sans"/>
            </w:rPr>
            <w:t xml:space="preserve">Subject </w:t>
          </w:r>
          <w:r w:rsidRPr="009D0A43">
            <w:rPr>
              <w:rFonts w:cs="Open Sans"/>
            </w:rPr>
            <w:t>Name]</w:t>
          </w:r>
        </w:p>
      </w:docPartBody>
    </w:docPart>
    <w:docPart>
      <w:docPartPr>
        <w:name w:val="8F4AF60FDA764745B3D77CC089F91096"/>
        <w:category>
          <w:name w:val="General"/>
          <w:gallery w:val="placeholder"/>
        </w:category>
        <w:types>
          <w:type w:val="bbPlcHdr"/>
        </w:types>
        <w:behaviors>
          <w:behavior w:val="content"/>
        </w:behaviors>
        <w:guid w:val="{26137046-A5B5-4351-9D94-700F0F2A59B6}"/>
      </w:docPartPr>
      <w:docPartBody>
        <w:p w:rsidR="00D06B12" w:rsidRDefault="00B60DE1">
          <w:pPr>
            <w:pStyle w:val="8F4AF60FDA764745B3D77CC089F91096"/>
          </w:pPr>
          <w:r w:rsidRPr="009D0A43">
            <w:rPr>
              <w:rFonts w:cs="Open Sans"/>
            </w:rPr>
            <w:t>[</w:t>
          </w:r>
          <w:r>
            <w:rPr>
              <w:rFonts w:cs="Open Sans"/>
            </w:rPr>
            <w:t xml:space="preserve">Subject </w:t>
          </w:r>
          <w:r w:rsidRPr="009D0A43">
            <w:rPr>
              <w:rFonts w:cs="Open Sans"/>
            </w:rPr>
            <w:t>Name]</w:t>
          </w:r>
        </w:p>
      </w:docPartBody>
    </w:docPart>
    <w:docPart>
      <w:docPartPr>
        <w:name w:val="77E90FA564F5449199573A07EDCC23CD"/>
        <w:category>
          <w:name w:val="General"/>
          <w:gallery w:val="placeholder"/>
        </w:category>
        <w:types>
          <w:type w:val="bbPlcHdr"/>
        </w:types>
        <w:behaviors>
          <w:behavior w:val="content"/>
        </w:behaviors>
        <w:guid w:val="{09422008-6327-4BB5-9D31-F4D92C6A4BE3}"/>
      </w:docPartPr>
      <w:docPartBody>
        <w:p w:rsidR="00D06B12" w:rsidRDefault="00B60DE1">
          <w:pPr>
            <w:pStyle w:val="77E90FA564F5449199573A07EDCC23CD"/>
          </w:pPr>
          <w:r w:rsidRPr="0051627E">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6B12"/>
    <w:rsid w:val="000150C7"/>
    <w:rsid w:val="000269AE"/>
    <w:rsid w:val="000847AF"/>
    <w:rsid w:val="00084F6B"/>
    <w:rsid w:val="000C63BC"/>
    <w:rsid w:val="000D4850"/>
    <w:rsid w:val="000E0345"/>
    <w:rsid w:val="000F113C"/>
    <w:rsid w:val="000F7D1A"/>
    <w:rsid w:val="00115233"/>
    <w:rsid w:val="00126B57"/>
    <w:rsid w:val="001271AE"/>
    <w:rsid w:val="00132EB7"/>
    <w:rsid w:val="001552FA"/>
    <w:rsid w:val="00162178"/>
    <w:rsid w:val="00174981"/>
    <w:rsid w:val="00176A56"/>
    <w:rsid w:val="0018327E"/>
    <w:rsid w:val="00187805"/>
    <w:rsid w:val="001A0E52"/>
    <w:rsid w:val="001C033B"/>
    <w:rsid w:val="001D79EF"/>
    <w:rsid w:val="001F265D"/>
    <w:rsid w:val="002212C4"/>
    <w:rsid w:val="002267AA"/>
    <w:rsid w:val="00232960"/>
    <w:rsid w:val="00236615"/>
    <w:rsid w:val="00246D14"/>
    <w:rsid w:val="0025012F"/>
    <w:rsid w:val="00253506"/>
    <w:rsid w:val="00272132"/>
    <w:rsid w:val="002A2210"/>
    <w:rsid w:val="002A63F4"/>
    <w:rsid w:val="002A6E0E"/>
    <w:rsid w:val="002C1A48"/>
    <w:rsid w:val="002E6522"/>
    <w:rsid w:val="00316C17"/>
    <w:rsid w:val="00322E44"/>
    <w:rsid w:val="00350929"/>
    <w:rsid w:val="00357C60"/>
    <w:rsid w:val="003811D3"/>
    <w:rsid w:val="003C016F"/>
    <w:rsid w:val="003C12AC"/>
    <w:rsid w:val="003C7F37"/>
    <w:rsid w:val="003F0BA0"/>
    <w:rsid w:val="0040581F"/>
    <w:rsid w:val="0040738B"/>
    <w:rsid w:val="004159D2"/>
    <w:rsid w:val="0044138B"/>
    <w:rsid w:val="004501B5"/>
    <w:rsid w:val="00455D89"/>
    <w:rsid w:val="00462F23"/>
    <w:rsid w:val="00463E47"/>
    <w:rsid w:val="004865B3"/>
    <w:rsid w:val="004C683A"/>
    <w:rsid w:val="004D26A3"/>
    <w:rsid w:val="00510583"/>
    <w:rsid w:val="00533A4B"/>
    <w:rsid w:val="00571F08"/>
    <w:rsid w:val="00573322"/>
    <w:rsid w:val="00581E23"/>
    <w:rsid w:val="00584D4F"/>
    <w:rsid w:val="00597B78"/>
    <w:rsid w:val="005A2438"/>
    <w:rsid w:val="005A5000"/>
    <w:rsid w:val="005C0CEA"/>
    <w:rsid w:val="005D38D2"/>
    <w:rsid w:val="005D3A7F"/>
    <w:rsid w:val="005F1C3D"/>
    <w:rsid w:val="005F72FC"/>
    <w:rsid w:val="0063057C"/>
    <w:rsid w:val="006345F1"/>
    <w:rsid w:val="00641B21"/>
    <w:rsid w:val="0065535F"/>
    <w:rsid w:val="00661432"/>
    <w:rsid w:val="006634AE"/>
    <w:rsid w:val="00664484"/>
    <w:rsid w:val="00666974"/>
    <w:rsid w:val="00670A78"/>
    <w:rsid w:val="006B425C"/>
    <w:rsid w:val="006B5DAF"/>
    <w:rsid w:val="006E5201"/>
    <w:rsid w:val="0074514A"/>
    <w:rsid w:val="0074770A"/>
    <w:rsid w:val="007529CC"/>
    <w:rsid w:val="007751FE"/>
    <w:rsid w:val="007837FA"/>
    <w:rsid w:val="00786654"/>
    <w:rsid w:val="007904E2"/>
    <w:rsid w:val="007A4C85"/>
    <w:rsid w:val="007B6C3C"/>
    <w:rsid w:val="007D6B1A"/>
    <w:rsid w:val="007E47D2"/>
    <w:rsid w:val="007E5EF4"/>
    <w:rsid w:val="0080199B"/>
    <w:rsid w:val="0084273F"/>
    <w:rsid w:val="00850843"/>
    <w:rsid w:val="00860FA3"/>
    <w:rsid w:val="0087420C"/>
    <w:rsid w:val="008775CB"/>
    <w:rsid w:val="008C0671"/>
    <w:rsid w:val="008C0D39"/>
    <w:rsid w:val="008F3D5E"/>
    <w:rsid w:val="008F5566"/>
    <w:rsid w:val="009120A2"/>
    <w:rsid w:val="00925148"/>
    <w:rsid w:val="00974FA5"/>
    <w:rsid w:val="00975647"/>
    <w:rsid w:val="00990D9C"/>
    <w:rsid w:val="009B60D8"/>
    <w:rsid w:val="009C1DA3"/>
    <w:rsid w:val="009D2959"/>
    <w:rsid w:val="009D51EB"/>
    <w:rsid w:val="00A140FB"/>
    <w:rsid w:val="00A14D8C"/>
    <w:rsid w:val="00A545DA"/>
    <w:rsid w:val="00A54D33"/>
    <w:rsid w:val="00A639A4"/>
    <w:rsid w:val="00A720FE"/>
    <w:rsid w:val="00A80F5F"/>
    <w:rsid w:val="00A90139"/>
    <w:rsid w:val="00A9723A"/>
    <w:rsid w:val="00A97305"/>
    <w:rsid w:val="00AC223E"/>
    <w:rsid w:val="00AC4C71"/>
    <w:rsid w:val="00AD501B"/>
    <w:rsid w:val="00AE5252"/>
    <w:rsid w:val="00AF0E24"/>
    <w:rsid w:val="00AF4B7A"/>
    <w:rsid w:val="00B36C7E"/>
    <w:rsid w:val="00B60DE1"/>
    <w:rsid w:val="00B92604"/>
    <w:rsid w:val="00BA3C55"/>
    <w:rsid w:val="00BD3CB2"/>
    <w:rsid w:val="00BF12FF"/>
    <w:rsid w:val="00C14F0E"/>
    <w:rsid w:val="00C16848"/>
    <w:rsid w:val="00C3055D"/>
    <w:rsid w:val="00C545D7"/>
    <w:rsid w:val="00C56F55"/>
    <w:rsid w:val="00CA3359"/>
    <w:rsid w:val="00CB699B"/>
    <w:rsid w:val="00CC46B0"/>
    <w:rsid w:val="00CF46B9"/>
    <w:rsid w:val="00D02668"/>
    <w:rsid w:val="00D06B12"/>
    <w:rsid w:val="00D1399E"/>
    <w:rsid w:val="00D61386"/>
    <w:rsid w:val="00D72640"/>
    <w:rsid w:val="00D950C7"/>
    <w:rsid w:val="00D97557"/>
    <w:rsid w:val="00DA2017"/>
    <w:rsid w:val="00DE726A"/>
    <w:rsid w:val="00DF08C5"/>
    <w:rsid w:val="00DF4602"/>
    <w:rsid w:val="00DF7416"/>
    <w:rsid w:val="00E01043"/>
    <w:rsid w:val="00E046FE"/>
    <w:rsid w:val="00E545AC"/>
    <w:rsid w:val="00E71E59"/>
    <w:rsid w:val="00E80DB8"/>
    <w:rsid w:val="00EA7D93"/>
    <w:rsid w:val="00EE14D4"/>
    <w:rsid w:val="00EF701A"/>
    <w:rsid w:val="00F01FE1"/>
    <w:rsid w:val="00F04ED0"/>
    <w:rsid w:val="00F22CE6"/>
    <w:rsid w:val="00F300BB"/>
    <w:rsid w:val="00F304DC"/>
    <w:rsid w:val="00F47FDF"/>
    <w:rsid w:val="00F57DFE"/>
    <w:rsid w:val="00F61F05"/>
    <w:rsid w:val="00F62163"/>
    <w:rsid w:val="00F75952"/>
    <w:rsid w:val="00F9519F"/>
    <w:rsid w:val="00FA2B45"/>
    <w:rsid w:val="00FC3FF9"/>
    <w:rsid w:val="00FE3E3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2B468AA98ABF4F03B5F7F6479988BABA">
    <w:name w:val="2B468AA98ABF4F03B5F7F6479988BABA"/>
  </w:style>
  <w:style w:type="paragraph" w:customStyle="1" w:styleId="4922052B944D45B79CE17E81917B4862">
    <w:name w:val="4922052B944D45B79CE17E81917B4862"/>
  </w:style>
  <w:style w:type="paragraph" w:customStyle="1" w:styleId="8F4AF60FDA764745B3D77CC089F91096">
    <w:name w:val="8F4AF60FDA764745B3D77CC089F91096"/>
  </w:style>
  <w:style w:type="character" w:styleId="PlaceholderText">
    <w:name w:val="Placeholder Text"/>
    <w:basedOn w:val="DefaultParagraphFont"/>
    <w:uiPriority w:val="99"/>
    <w:semiHidden/>
    <w:rsid w:val="00E545AC"/>
    <w:rPr>
      <w:color w:val="808080"/>
    </w:rPr>
  </w:style>
  <w:style w:type="paragraph" w:customStyle="1" w:styleId="77E90FA564F5449199573A07EDCC23CD">
    <w:name w:val="77E90FA564F5449199573A07EDCC23C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Custom 2">
      <a:dk1>
        <a:srgbClr val="000000"/>
      </a:dk1>
      <a:lt1>
        <a:srgbClr val="FFFFFF"/>
      </a:lt1>
      <a:dk2>
        <a:srgbClr val="000000"/>
      </a:dk2>
      <a:lt2>
        <a:srgbClr val="FFFFFF"/>
      </a:lt2>
      <a:accent1>
        <a:srgbClr val="00A1DE"/>
      </a:accent1>
      <a:accent2>
        <a:srgbClr val="00B0F0"/>
      </a:accent2>
      <a:accent3>
        <a:srgbClr val="90C4F4"/>
      </a:accent3>
      <a:accent4>
        <a:srgbClr val="333F48"/>
      </a:accent4>
      <a:accent5>
        <a:srgbClr val="70787E"/>
      </a:accent5>
      <a:accent6>
        <a:srgbClr val="E0E2E3"/>
      </a:accent6>
      <a:hlink>
        <a:srgbClr val="200191"/>
      </a:hlink>
      <a:folHlink>
        <a:srgbClr val="1A6AC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1859769-f307-4b05-9f7b-037a85617573">
      <Terms xmlns="http://schemas.microsoft.com/office/infopath/2007/PartnerControls"/>
    </lcf76f155ced4ddcb4097134ff3c332f>
    <TaxCatchAll xmlns="a0301910-1675-4698-9d3b-b567b1a6073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845407CC72C9348ACC49E8E548BAF1D" ma:contentTypeVersion="15" ma:contentTypeDescription="Create a new document." ma:contentTypeScope="" ma:versionID="1237f0b6bc12566fcd5966a8a223eb58">
  <xsd:schema xmlns:xsd="http://www.w3.org/2001/XMLSchema" xmlns:xs="http://www.w3.org/2001/XMLSchema" xmlns:p="http://schemas.microsoft.com/office/2006/metadata/properties" xmlns:ns2="61859769-f307-4b05-9f7b-037a85617573" xmlns:ns3="a0301910-1675-4698-9d3b-b567b1a60739" targetNamespace="http://schemas.microsoft.com/office/2006/metadata/properties" ma:root="true" ma:fieldsID="eb499db09ddf6db579a555e6c165c6ed" ns2:_="" ns3:_="">
    <xsd:import namespace="61859769-f307-4b05-9f7b-037a85617573"/>
    <xsd:import namespace="a0301910-1675-4698-9d3b-b567b1a60739"/>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bjectDetectorVersions"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859769-f307-4b05-9f7b-037a856175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9dd2f467-c6c0-4acc-86c9-4024f72d0595"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description="" ma:hidden="true" ma:indexed="true" ma:internalName="MediaServiceDateTake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0301910-1675-4698-9d3b-b567b1a60739"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33411386-0203-45f2-b0b9-215900019927}" ma:internalName="TaxCatchAll" ma:showField="CatchAllData" ma:web="a0301910-1675-4698-9d3b-b567b1a60739">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8E1AE0-8C6A-49DD-A194-EEB442D508AA}">
  <ds:schemaRefs>
    <ds:schemaRef ds:uri="http://schemas.microsoft.com/office/2006/metadata/properties"/>
    <ds:schemaRef ds:uri="http://schemas.microsoft.com/office/infopath/2007/PartnerControls"/>
    <ds:schemaRef ds:uri="61859769-f307-4b05-9f7b-037a85617573"/>
    <ds:schemaRef ds:uri="a0301910-1675-4698-9d3b-b567b1a60739"/>
  </ds:schemaRefs>
</ds:datastoreItem>
</file>

<file path=customXml/itemProps2.xml><?xml version="1.0" encoding="utf-8"?>
<ds:datastoreItem xmlns:ds="http://schemas.openxmlformats.org/officeDocument/2006/customXml" ds:itemID="{9DEE478B-01E5-4F52-BB93-73F247D5D5B3}">
  <ds:schemaRefs>
    <ds:schemaRef ds:uri="http://schemas.microsoft.com/sharepoint/v3/contenttype/forms"/>
  </ds:schemaRefs>
</ds:datastoreItem>
</file>

<file path=customXml/itemProps3.xml><?xml version="1.0" encoding="utf-8"?>
<ds:datastoreItem xmlns:ds="http://schemas.openxmlformats.org/officeDocument/2006/customXml" ds:itemID="{61AC278B-FE3E-4C94-916B-A9B2CC7B8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859769-f307-4b05-9f7b-037a85617573"/>
    <ds:schemaRef ds:uri="a0301910-1675-4698-9d3b-b567b1a607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F6ACE0B-04E8-462D-9890-C42D3E197B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221</TotalTime>
  <Pages>68</Pages>
  <Words>13058</Words>
  <Characters>73648</Characters>
  <Application>Microsoft Office Word</Application>
  <DocSecurity>0</DocSecurity>
  <Lines>2539</Lines>
  <Paragraphs>1294</Paragraphs>
  <ScaleCrop>false</ScaleCrop>
  <HeadingPairs>
    <vt:vector size="2" baseType="variant">
      <vt:variant>
        <vt:lpstr>Title</vt:lpstr>
      </vt:variant>
      <vt:variant>
        <vt:i4>1</vt:i4>
      </vt:variant>
    </vt:vector>
  </HeadingPairs>
  <TitlesOfParts>
    <vt:vector size="1" baseType="lpstr">
      <vt:lpstr>LUCCS-MIG-Message Implementation Guide for NCTS P5</vt:lpstr>
    </vt:vector>
  </TitlesOfParts>
  <Company>Arηs Consulting</Company>
  <LinksUpToDate>false</LinksUpToDate>
  <CharactersWithSpaces>85412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LUCCS-MIG-Message Implementation Guide for NCTS P5</dc:title>
  <dc:subject/>
  <dc:creator>Arηs Consulting</dc:creator>
  <cp:keywords/>
  <dc:description/>
  <cp:lastModifiedBy>Damien De Gend</cp:lastModifiedBy>
  <cp:revision>269</cp:revision>
  <cp:lastPrinted>2021-02-13T02:16:00Z</cp:lastPrinted>
  <dcterms:created xsi:type="dcterms:W3CDTF">2025-09-20T12:30:00Z</dcterms:created>
  <dcterms:modified xsi:type="dcterms:W3CDTF">2026-05-12T11:01:00Z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0x010100B845407CC72C9348ACC49E8E548BAF1D</vt:lpwstr>
  </property>
  <property fmtid="{D5CDD505-2E9C-101B-9397-08002B2CF9AE}" pid="3" name="Order">
    <vt:r8>2816400</vt:r8>
  </property>
  <property fmtid="{D5CDD505-2E9C-101B-9397-08002B2CF9AE}" pid="4" name="MediaServiceImageTags">
    <vt:lpwstr/>
  </property>
  <property fmtid="{D5CDD505-2E9C-101B-9397-08002B2CF9AE}" pid="5" name="docLang">
    <vt:lpwstr>en</vt:lpwstr>
  </property>
</Properties>
</file>